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A9" w:rsidRPr="002271ED" w:rsidRDefault="00D06212" w:rsidP="002271ED">
      <w:pPr>
        <w:jc w:val="center"/>
        <w:rPr>
          <w:b/>
        </w:rPr>
      </w:pPr>
      <w:r w:rsidRPr="002271ED">
        <w:rPr>
          <w:b/>
        </w:rPr>
        <w:t>FILOSOFÍA CONSTRUCTIVISTA DE VIGOTSKY</w:t>
      </w:r>
    </w:p>
    <w:p w:rsidR="00F3526E" w:rsidRPr="002271ED" w:rsidRDefault="00F3526E" w:rsidP="002271ED">
      <w:pPr>
        <w:ind w:firstLine="708"/>
        <w:jc w:val="both"/>
        <w:rPr>
          <w:rStyle w:val="a"/>
          <w:rFonts w:cs="Courier New"/>
          <w:color w:val="000000"/>
          <w:spacing w:val="-15"/>
          <w:bdr w:val="none" w:sz="0" w:space="0" w:color="auto" w:frame="1"/>
          <w:shd w:val="clear" w:color="auto" w:fill="FFFFFF"/>
        </w:rPr>
      </w:pPr>
      <w:r w:rsidRPr="002271ED">
        <w:rPr>
          <w:rStyle w:val="a"/>
          <w:rFonts w:cs="Courier New"/>
          <w:color w:val="000000"/>
          <w:spacing w:val="-15"/>
          <w:bdr w:val="none" w:sz="0" w:space="0" w:color="auto" w:frame="1"/>
          <w:shd w:val="clear" w:color="auto" w:fill="FFFFFF"/>
        </w:rPr>
        <w:t>Para comenzar, podríamos decir que el constructivismo, cómo el término lo sugiere, concibe al conocimiento como algo que se construye, algo que cada individuo elabora a través de un proceso de aprendizaje. Para el constructivismo, el conocimiento no es algo fijo y objetivo, sino algo que se construye y, por consiguiente, se trata de una elaboración individual relativa y cambiante.</w:t>
      </w:r>
    </w:p>
    <w:p w:rsidR="00D06212" w:rsidRPr="002271ED" w:rsidRDefault="00F3526E" w:rsidP="002271ED">
      <w:pPr>
        <w:ind w:firstLine="708"/>
        <w:jc w:val="both"/>
      </w:pPr>
      <w:r w:rsidRPr="002271ED">
        <w:t xml:space="preserve">Tal y como afirma este autor sobre dicha filosofía, defiende la idea de que </w:t>
      </w:r>
      <w:r w:rsidR="00D06212" w:rsidRPr="002271ED">
        <w:t xml:space="preserve">los procesos cognitivos surgen del ambiente y se interiorizan y desarrollan </w:t>
      </w:r>
      <w:r w:rsidRPr="002271ED">
        <w:t xml:space="preserve">poco a poco con la ayuda de un mediador. </w:t>
      </w:r>
      <w:r w:rsidRPr="002271ED">
        <w:rPr>
          <w:rFonts w:eastAsia="Times New Roman" w:cs="Courier New"/>
          <w:spacing w:val="-15"/>
          <w:lang w:eastAsia="es-ES"/>
        </w:rPr>
        <w:t xml:space="preserve">Es por ello, que para él, el conocimiento es  un proceso de interacción entre el sujeto y el medio,  </w:t>
      </w:r>
      <w:r w:rsidR="002271ED" w:rsidRPr="002271ED">
        <w:rPr>
          <w:rFonts w:eastAsia="Times New Roman" w:cs="Courier New"/>
          <w:spacing w:val="-15"/>
          <w:lang w:eastAsia="es-ES"/>
        </w:rPr>
        <w:t xml:space="preserve">un medio entendido y ampliado como sociocultural, </w:t>
      </w:r>
      <w:r w:rsidRPr="002271ED">
        <w:rPr>
          <w:rFonts w:eastAsia="Times New Roman" w:cs="Courier New"/>
          <w:spacing w:val="-15"/>
          <w:lang w:eastAsia="es-ES"/>
        </w:rPr>
        <w:t>no solamente</w:t>
      </w:r>
      <w:r w:rsidR="002271ED" w:rsidRPr="002271ED">
        <w:rPr>
          <w:rFonts w:eastAsia="Times New Roman" w:cs="Courier New"/>
          <w:spacing w:val="-15"/>
          <w:lang w:eastAsia="es-ES"/>
        </w:rPr>
        <w:t xml:space="preserve"> relacionado con</w:t>
      </w:r>
      <w:r w:rsidRPr="002271ED">
        <w:rPr>
          <w:rFonts w:eastAsia="Times New Roman" w:cs="Courier New"/>
          <w:spacing w:val="-15"/>
          <w:lang w:eastAsia="es-ES"/>
        </w:rPr>
        <w:t xml:space="preserve"> </w:t>
      </w:r>
      <w:r w:rsidR="002271ED" w:rsidRPr="002271ED">
        <w:rPr>
          <w:rFonts w:eastAsia="Times New Roman" w:cs="Courier New"/>
          <w:spacing w:val="-15"/>
          <w:lang w:eastAsia="es-ES"/>
        </w:rPr>
        <w:t xml:space="preserve">lo </w:t>
      </w:r>
      <w:r w:rsidRPr="002271ED">
        <w:rPr>
          <w:rFonts w:eastAsia="Times New Roman" w:cs="Courier New"/>
          <w:spacing w:val="-15"/>
          <w:lang w:eastAsia="es-ES"/>
        </w:rPr>
        <w:t xml:space="preserve">físico, como lo considera primordialmente </w:t>
      </w:r>
      <w:hyperlink r:id="rId4" w:tgtFrame="_blank" w:history="1">
        <w:proofErr w:type="spellStart"/>
        <w:r w:rsidRPr="002271ED">
          <w:rPr>
            <w:rFonts w:eastAsia="Times New Roman" w:cs="Courier New"/>
            <w:spacing w:val="-15"/>
            <w:lang w:eastAsia="es-ES"/>
          </w:rPr>
          <w:t>Piaget</w:t>
        </w:r>
        <w:proofErr w:type="spellEnd"/>
      </w:hyperlink>
      <w:r w:rsidRPr="002271ED">
        <w:rPr>
          <w:rFonts w:eastAsia="Times New Roman" w:cs="Courier New"/>
          <w:lang w:eastAsia="es-ES"/>
        </w:rPr>
        <w:t>.</w:t>
      </w:r>
      <w:r w:rsidR="002271ED" w:rsidRPr="002271ED">
        <w:rPr>
          <w:rFonts w:eastAsia="Times New Roman" w:cs="Courier New"/>
          <w:lang w:eastAsia="es-ES"/>
        </w:rPr>
        <w:t xml:space="preserve"> </w:t>
      </w:r>
      <w:r w:rsidRPr="002271ED">
        <w:t xml:space="preserve">Gracias al </w:t>
      </w:r>
      <w:r w:rsidR="00D06212" w:rsidRPr="002271ED">
        <w:t xml:space="preserve"> concepto</w:t>
      </w:r>
      <w:r w:rsidR="002271ED" w:rsidRPr="002271ED">
        <w:t xml:space="preserve">: </w:t>
      </w:r>
      <w:r w:rsidR="00D06212" w:rsidRPr="002271ED">
        <w:t>“</w:t>
      </w:r>
      <w:r w:rsidR="00D06212" w:rsidRPr="002271ED">
        <w:rPr>
          <w:i/>
        </w:rPr>
        <w:t>zona de desarrollo próximo”,</w:t>
      </w:r>
      <w:r w:rsidRPr="002271ED">
        <w:rPr>
          <w:i/>
        </w:rPr>
        <w:t xml:space="preserve"> </w:t>
      </w:r>
      <w:r w:rsidRPr="002271ED">
        <w:t>propuesto por dicho autor</w:t>
      </w:r>
      <w:r w:rsidRPr="002271ED">
        <w:rPr>
          <w:i/>
        </w:rPr>
        <w:t>,</w:t>
      </w:r>
      <w:r w:rsidR="00D06212" w:rsidRPr="002271ED">
        <w:rPr>
          <w:i/>
        </w:rPr>
        <w:t xml:space="preserve"> </w:t>
      </w:r>
      <w:r w:rsidR="00D06212" w:rsidRPr="002271ED">
        <w:t>establece la diferencia entre lo que el niño</w:t>
      </w:r>
      <w:r w:rsidRPr="002271ED">
        <w:t>/a</w:t>
      </w:r>
      <w:r w:rsidR="00D06212" w:rsidRPr="002271ED">
        <w:t xml:space="preserve"> puede hacer solo</w:t>
      </w:r>
      <w:r w:rsidRPr="002271ED">
        <w:t>/</w:t>
      </w:r>
      <w:proofErr w:type="gramStart"/>
      <w:r w:rsidRPr="002271ED">
        <w:t>a</w:t>
      </w:r>
      <w:proofErr w:type="gramEnd"/>
      <w:r w:rsidR="00D06212" w:rsidRPr="002271ED">
        <w:t xml:space="preserve"> y lo que puede hacer con la ayuda de otra persona.</w:t>
      </w:r>
    </w:p>
    <w:p w:rsidR="00D06212" w:rsidRPr="002271ED" w:rsidRDefault="00F3526E" w:rsidP="002271ED">
      <w:pPr>
        <w:ind w:firstLine="708"/>
        <w:jc w:val="both"/>
        <w:rPr>
          <w:rFonts w:cs="Arial"/>
          <w:lang w:eastAsia="es-ES"/>
        </w:rPr>
      </w:pPr>
      <w:r w:rsidRPr="002271ED">
        <w:rPr>
          <w:lang w:eastAsia="es-ES"/>
        </w:rPr>
        <w:t xml:space="preserve">Asimismo, </w:t>
      </w:r>
      <w:r w:rsidR="00D06212" w:rsidRPr="002271ED">
        <w:rPr>
          <w:lang w:eastAsia="es-ES"/>
        </w:rPr>
        <w:t>señala que la inteligencia se desarrolla gracias a ciertos instrumentos o h</w:t>
      </w:r>
      <w:r w:rsidRPr="002271ED">
        <w:rPr>
          <w:lang w:eastAsia="es-ES"/>
        </w:rPr>
        <w:t>erramientas psicológicas que el niño/</w:t>
      </w:r>
      <w:r w:rsidR="00D06212" w:rsidRPr="002271ED">
        <w:rPr>
          <w:lang w:eastAsia="es-ES"/>
        </w:rPr>
        <w:t xml:space="preserve">a encuentra en </w:t>
      </w:r>
      <w:r w:rsidRPr="002271ED">
        <w:rPr>
          <w:lang w:eastAsia="es-ES"/>
        </w:rPr>
        <w:t xml:space="preserve"> </w:t>
      </w:r>
      <w:r w:rsidR="00D06212" w:rsidRPr="002271ED">
        <w:rPr>
          <w:lang w:eastAsia="es-ES"/>
        </w:rPr>
        <w:t xml:space="preserve">su </w:t>
      </w:r>
      <w:r w:rsidRPr="002271ED">
        <w:rPr>
          <w:lang w:eastAsia="es-ES"/>
        </w:rPr>
        <w:t xml:space="preserve"> entorno más próximo</w:t>
      </w:r>
      <w:r w:rsidR="00D06212" w:rsidRPr="002271ED">
        <w:rPr>
          <w:lang w:eastAsia="es-ES"/>
        </w:rPr>
        <w:t>,</w:t>
      </w:r>
      <w:r w:rsidRPr="002271ED">
        <w:rPr>
          <w:lang w:eastAsia="es-ES"/>
        </w:rPr>
        <w:t xml:space="preserve"> </w:t>
      </w:r>
      <w:r w:rsidR="00D06212" w:rsidRPr="002271ED">
        <w:rPr>
          <w:lang w:eastAsia="es-ES"/>
        </w:rPr>
        <w:t xml:space="preserve"> </w:t>
      </w:r>
      <w:r w:rsidRPr="002271ED">
        <w:rPr>
          <w:lang w:eastAsia="es-ES"/>
        </w:rPr>
        <w:t>siendo el lenguaje una de las herramientas fundamentales. Dichas</w:t>
      </w:r>
      <w:r w:rsidR="00D06212" w:rsidRPr="002271ED">
        <w:rPr>
          <w:lang w:eastAsia="es-ES"/>
        </w:rPr>
        <w:t xml:space="preserve"> herramientas amplían las habilidades mentales como la atención, memoria, concentración, etc. De esta manera, la actividad práctica en la que se involucra el</w:t>
      </w:r>
      <w:r w:rsidRPr="002271ED">
        <w:rPr>
          <w:lang w:eastAsia="es-ES"/>
        </w:rPr>
        <w:t xml:space="preserve"> niño/a </w:t>
      </w:r>
      <w:r w:rsidR="00D06212" w:rsidRPr="002271ED">
        <w:rPr>
          <w:lang w:eastAsia="es-ES"/>
        </w:rPr>
        <w:t xml:space="preserve"> sería</w:t>
      </w:r>
      <w:r w:rsidRPr="002271ED">
        <w:rPr>
          <w:rFonts w:cs="Arial"/>
          <w:lang w:eastAsia="es-ES"/>
        </w:rPr>
        <w:t xml:space="preserve"> </w:t>
      </w:r>
      <w:r w:rsidRPr="002271ED">
        <w:rPr>
          <w:lang w:eastAsia="es-ES"/>
        </w:rPr>
        <w:t>i</w:t>
      </w:r>
      <w:r w:rsidR="00D06212" w:rsidRPr="002271ED">
        <w:rPr>
          <w:lang w:eastAsia="es-ES"/>
        </w:rPr>
        <w:t>nteriorizada</w:t>
      </w:r>
      <w:r w:rsidR="00D06212" w:rsidRPr="002271ED">
        <w:rPr>
          <w:rFonts w:cs="Arial"/>
          <w:lang w:eastAsia="es-ES"/>
        </w:rPr>
        <w:t xml:space="preserve"> </w:t>
      </w:r>
      <w:r w:rsidRPr="002271ED">
        <w:rPr>
          <w:lang w:eastAsia="es-ES"/>
        </w:rPr>
        <w:t>en actividades mental</w:t>
      </w:r>
      <w:r w:rsidR="00D06212" w:rsidRPr="002271ED">
        <w:rPr>
          <w:lang w:eastAsia="es-ES"/>
        </w:rPr>
        <w:t>es cada vez más c</w:t>
      </w:r>
      <w:r w:rsidRPr="002271ED">
        <w:rPr>
          <w:lang w:eastAsia="es-ES"/>
        </w:rPr>
        <w:t>omplejas gracias a las palabras. De tal manera que l</w:t>
      </w:r>
      <w:r w:rsidR="00D06212" w:rsidRPr="002271ED">
        <w:rPr>
          <w:lang w:eastAsia="es-ES"/>
        </w:rPr>
        <w:t>a carencia de dichas herramientas influye directamente en el nivel de pensamiento abstracto que el niño</w:t>
      </w:r>
      <w:r w:rsidRPr="002271ED">
        <w:rPr>
          <w:lang w:eastAsia="es-ES"/>
        </w:rPr>
        <w:t>/a</w:t>
      </w:r>
      <w:r w:rsidR="00D06212" w:rsidRPr="002271ED">
        <w:rPr>
          <w:lang w:eastAsia="es-ES"/>
        </w:rPr>
        <w:t xml:space="preserve"> pueda alcanzar.</w:t>
      </w:r>
    </w:p>
    <w:p w:rsidR="00D06212" w:rsidRDefault="00D06212"/>
    <w:p w:rsidR="00D06212" w:rsidRPr="00D06212" w:rsidRDefault="00D06212" w:rsidP="00D06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06212" w:rsidRDefault="00D06212">
      <w:pPr>
        <w:rPr>
          <w:rStyle w:val="a"/>
          <w:rFonts w:cs="Courier New"/>
          <w:color w:val="000000"/>
          <w:spacing w:val="-15"/>
          <w:szCs w:val="123"/>
          <w:bdr w:val="none" w:sz="0" w:space="0" w:color="auto" w:frame="1"/>
          <w:shd w:val="clear" w:color="auto" w:fill="FFFFFF"/>
        </w:rPr>
      </w:pPr>
    </w:p>
    <w:p w:rsidR="00D06212" w:rsidRPr="00D06212" w:rsidRDefault="00D06212">
      <w:pPr>
        <w:rPr>
          <w:sz w:val="2"/>
        </w:rPr>
      </w:pPr>
    </w:p>
    <w:sectPr w:rsidR="00D06212" w:rsidRPr="00D06212" w:rsidSect="003F6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12"/>
    <w:rsid w:val="00037C1A"/>
    <w:rsid w:val="002271ED"/>
    <w:rsid w:val="003F6604"/>
    <w:rsid w:val="00457AD1"/>
    <w:rsid w:val="004E54A4"/>
    <w:rsid w:val="005150C4"/>
    <w:rsid w:val="00605C3B"/>
    <w:rsid w:val="008339FD"/>
    <w:rsid w:val="00A16557"/>
    <w:rsid w:val="00A20F5E"/>
    <w:rsid w:val="00CE0C8F"/>
    <w:rsid w:val="00D06212"/>
    <w:rsid w:val="00DC089F"/>
    <w:rsid w:val="00F32E09"/>
    <w:rsid w:val="00F3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06212"/>
  </w:style>
  <w:style w:type="character" w:styleId="Hipervnculo">
    <w:name w:val="Hyperlink"/>
    <w:basedOn w:val="Fuentedeprrafopredeter"/>
    <w:uiPriority w:val="99"/>
    <w:semiHidden/>
    <w:unhideWhenUsed/>
    <w:rsid w:val="00D0621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21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27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ografias.com/trabajos16/teorias-piaget/teorias-piaget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2016-12-04T20:51:00Z</dcterms:created>
  <dcterms:modified xsi:type="dcterms:W3CDTF">2017-01-03T22:50:00Z</dcterms:modified>
</cp:coreProperties>
</file>