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69" w:rsidRPr="00BD4569" w:rsidRDefault="00BD4569" w:rsidP="000F2966">
      <w:pPr>
        <w:spacing w:line="360" w:lineRule="auto"/>
        <w:jc w:val="both"/>
        <w:rPr>
          <w:b/>
        </w:rPr>
      </w:pPr>
      <w:r w:rsidRPr="00BD4569">
        <w:rPr>
          <w:b/>
        </w:rPr>
        <w:t>Conclusión</w:t>
      </w:r>
    </w:p>
    <w:p w:rsidR="002C0D5F" w:rsidRDefault="000F2966" w:rsidP="000F2966">
      <w:pPr>
        <w:spacing w:line="360" w:lineRule="auto"/>
        <w:jc w:val="both"/>
      </w:pPr>
      <w:r>
        <w:t xml:space="preserve">Son muchos los aspectos que queremos rescatar del modelo de conocimiento que hemos presentado basado en el Parque Inglés. </w:t>
      </w:r>
    </w:p>
    <w:p w:rsidR="000F2966" w:rsidRDefault="000F2966" w:rsidP="000F2966">
      <w:pPr>
        <w:spacing w:line="360" w:lineRule="auto"/>
        <w:jc w:val="both"/>
      </w:pPr>
      <w:r>
        <w:t xml:space="preserve">En primer lugar, gracias a la elaboración del trabajo hemos podido reflexionar acerca de la importancia de trabajar el paisaje como un contenido globalizador. Es decir, gracias a la observación y análisis del paisaje hemos podido incluir muchos otros contenidos interesantes para el alumnado de Educación Infantil. Es así porque el paisaje es algo tangible que pueden ver, tocar y experimentar y por ello el trabajo de contenidos a través de él se hace mucho más fácil. </w:t>
      </w:r>
    </w:p>
    <w:p w:rsidR="000F2966" w:rsidRDefault="000F2966" w:rsidP="000F2966">
      <w:pPr>
        <w:spacing w:line="360" w:lineRule="auto"/>
        <w:jc w:val="both"/>
      </w:pPr>
      <w:r>
        <w:t xml:space="preserve">Además aprender a observar y analizar el paisaje que les rodea, atendiendo a qué elementos lo conforman, que historia narra y como ha sido su evolución ayuda al niño/a a adquirir una visión de su entorno más cercana a la realidad, así como a adquirir habilidades de análisis y observación que ayudarán en su desarrollo cognitivo. </w:t>
      </w:r>
    </w:p>
    <w:p w:rsidR="000F2966" w:rsidRDefault="000F2966" w:rsidP="000F2966">
      <w:pPr>
        <w:spacing w:line="360" w:lineRule="auto"/>
        <w:jc w:val="both"/>
      </w:pPr>
      <w:r>
        <w:t xml:space="preserve">Por otro lado, además queríamos hablar del uso del mapa conceptual que hemos realizado en nuestras propuestas. </w:t>
      </w:r>
      <w:r w:rsidR="00A96D3F">
        <w:t>Nos parece interesante que desde tempranas edades, el alumnado adquiera herramientas que le permitan construir y ordenar significativamente el aprendizaje que realizan. El entorno es una realidad muy compleja para ellos, pero la organización de los contenidos y experiencias en mapas conceptuales les permite ver de manera visual el orden jerárquico de lo que aprenden así como a buscar relaciones entre eso y otros conocimientos. Y claro está, el paisaje como contenido solo puede trabajarse desde el aprendizaje significativo</w:t>
      </w:r>
      <w:r w:rsidR="00BD4569">
        <w:t xml:space="preserve"> porque forma parte de su realidad cotidiana. </w:t>
      </w:r>
    </w:p>
    <w:p w:rsidR="00A96D3F" w:rsidRDefault="00A96D3F" w:rsidP="000F2966">
      <w:pPr>
        <w:spacing w:line="360" w:lineRule="auto"/>
        <w:jc w:val="both"/>
      </w:pPr>
      <w:r>
        <w:t xml:space="preserve">Al final todo viene en relación con el concepto de aprendizaje que hemos construido gracias a esta asignatura. Si nosotras también hemos decidido trabajar y presentar este proyecto a través de un mapa conceptual es porque creemos que es la mejor forma de plasmar todos los aprendizajes que hemos realizado así como las relaciones que hemos hecho con conocimientos previos. Nosotras consideramos que el aprendizaje significativo, esto es el que uno mismo construye y procesa gracias a experiencias y conocimientos previos, no surge espontáneamente sino que tiene que promoverse por parte del profesorado. ¿Cómo? Proponiendo experiencias, proporcionando herramientas y  actuando como guías.  </w:t>
      </w:r>
    </w:p>
    <w:sectPr w:rsidR="00A96D3F" w:rsidSect="00361D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0F2966"/>
    <w:rsid w:val="000F2966"/>
    <w:rsid w:val="0017021F"/>
    <w:rsid w:val="00361D46"/>
    <w:rsid w:val="004513ED"/>
    <w:rsid w:val="00A96D3F"/>
    <w:rsid w:val="00BD45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D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2017-01-05T17:26:00Z</dcterms:created>
  <dcterms:modified xsi:type="dcterms:W3CDTF">2017-01-05T17:47:00Z</dcterms:modified>
</cp:coreProperties>
</file>