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980261" w:rsidRPr="00980261" w:rsidRDefault="00980261" w:rsidP="00980261">
      <w:pPr>
        <w:pStyle w:val="Ttulo"/>
        <w:rPr>
          <w:lang w:val="es-ES"/>
        </w:rPr>
      </w:pPr>
      <w:bookmarkStart w:id="0" w:name="_GoBack"/>
      <w:bookmarkEnd w:id="0"/>
      <w:r w:rsidRPr="00980261">
        <w:rPr>
          <w:rFonts w:ascii="Calibri" w:eastAsia="Calibri" w:hAnsi="Calibri" w:cs="Calibri"/>
          <w:b/>
          <w:color w:val="000000"/>
          <w:sz w:val="96"/>
          <w:szCs w:val="96"/>
          <w:lang w:val="es-ES"/>
        </w:rPr>
        <w:t>Teoría de las Ciencias Sociales</w:t>
      </w:r>
    </w:p>
    <w:p w:rsidR="003C69EC" w:rsidRDefault="00980261" w:rsidP="00980261">
      <w:pPr>
        <w:pStyle w:val="Ttulo1"/>
        <w:numPr>
          <w:ilvl w:val="0"/>
          <w:numId w:val="14"/>
        </w:numPr>
        <w:pBdr>
          <w:bottom w:val="none" w:sz="0" w:space="0" w:color="auto"/>
        </w:pBdr>
        <w:ind w:hanging="432"/>
        <w:rPr>
          <w:u w:val="single"/>
          <w:lang w:val="es-ES"/>
        </w:rPr>
      </w:pPr>
      <w:r w:rsidRPr="00980261">
        <w:rPr>
          <w:rFonts w:ascii="Calibri" w:eastAsia="Calibri" w:hAnsi="Calibri" w:cs="Calibri"/>
          <w:color w:val="000000"/>
          <w:u w:val="single"/>
          <w:lang w:val="es-ES"/>
        </w:rPr>
        <w:t>TEORÍAS DE LAS CIENCIAS SOCIALES</w:t>
      </w:r>
      <w:r w:rsidRPr="00980261">
        <w:rPr>
          <w:u w:val="single"/>
          <w:lang w:val="es-ES"/>
        </w:rPr>
        <w:t xml:space="preserve"> Y LA EDUCACIÓN INFANTIL</w:t>
      </w:r>
    </w:p>
    <w:p w:rsidR="00980261" w:rsidRPr="00980261" w:rsidRDefault="00980261" w:rsidP="00980261">
      <w:pPr>
        <w:spacing w:line="360" w:lineRule="auto"/>
        <w:jc w:val="both"/>
        <w:rPr>
          <w:lang w:val="es-ES"/>
        </w:rPr>
      </w:pPr>
      <w:r w:rsidRPr="00980261">
        <w:rPr>
          <w:lang w:val="es-ES"/>
        </w:rPr>
        <w:t>La Educación Infantil es una etapa que tiene, entre otros, los siguientes fines:</w:t>
      </w:r>
    </w:p>
    <w:p w:rsidR="00980261" w:rsidRPr="00980261" w:rsidRDefault="00980261" w:rsidP="00980261">
      <w:pPr>
        <w:numPr>
          <w:ilvl w:val="0"/>
          <w:numId w:val="15"/>
        </w:numPr>
        <w:spacing w:after="0" w:line="360" w:lineRule="auto"/>
        <w:ind w:hanging="360"/>
        <w:contextualSpacing/>
        <w:jc w:val="both"/>
        <w:rPr>
          <w:lang w:val="es-ES"/>
        </w:rPr>
      </w:pPr>
      <w:r w:rsidRPr="00980261">
        <w:rPr>
          <w:rFonts w:ascii="Calibri" w:eastAsia="Calibri" w:hAnsi="Calibri" w:cs="Calibri"/>
          <w:lang w:val="es-ES"/>
        </w:rPr>
        <w:t>Contribuir al desarrollo físico, afectivo, social e intelectual de los niños/as, y</w:t>
      </w:r>
    </w:p>
    <w:p w:rsidR="00980261" w:rsidRPr="00980261" w:rsidRDefault="00980261" w:rsidP="00980261">
      <w:pPr>
        <w:numPr>
          <w:ilvl w:val="0"/>
          <w:numId w:val="15"/>
        </w:numPr>
        <w:spacing w:line="360" w:lineRule="auto"/>
        <w:ind w:hanging="360"/>
        <w:contextualSpacing/>
        <w:jc w:val="both"/>
        <w:rPr>
          <w:lang w:val="es-ES"/>
        </w:rPr>
      </w:pPr>
      <w:r w:rsidRPr="00980261">
        <w:rPr>
          <w:rFonts w:ascii="Calibri" w:eastAsia="Calibri" w:hAnsi="Calibri" w:cs="Calibri"/>
          <w:lang w:val="es-ES"/>
        </w:rPr>
        <w:t xml:space="preserve">Atender progresivamente al desarrollo afectivo, al movimiento y a los hábitos de control corporal, a las manifestaciones de la comunicación y del </w:t>
      </w:r>
      <w:r w:rsidRPr="00980261">
        <w:rPr>
          <w:lang w:val="es-ES"/>
        </w:rPr>
        <w:t>lenguaje</w:t>
      </w:r>
      <w:r w:rsidRPr="00980261">
        <w:rPr>
          <w:rFonts w:ascii="Calibri" w:eastAsia="Calibri" w:hAnsi="Calibri" w:cs="Calibri"/>
          <w:lang w:val="es-ES"/>
        </w:rPr>
        <w:t xml:space="preserve">, a las pautas elementales de convivencia y relación social, así como al descubrimiento de las características físicas y sociales del medio. </w:t>
      </w:r>
      <w:r w:rsidRPr="00980261">
        <w:rPr>
          <w:lang w:val="es-ES"/>
        </w:rPr>
        <w:t>Además,</w:t>
      </w:r>
      <w:r w:rsidRPr="00980261">
        <w:rPr>
          <w:rFonts w:ascii="Calibri" w:eastAsia="Calibri" w:hAnsi="Calibri" w:cs="Calibri"/>
          <w:lang w:val="es-ES"/>
        </w:rPr>
        <w:t xml:space="preserve"> se facilitará que niñas y niños </w:t>
      </w:r>
      <w:r w:rsidRPr="00980261">
        <w:rPr>
          <w:lang w:val="es-ES"/>
        </w:rPr>
        <w:t>elaboren</w:t>
      </w:r>
      <w:r w:rsidRPr="00980261">
        <w:rPr>
          <w:rFonts w:ascii="Calibri" w:eastAsia="Calibri" w:hAnsi="Calibri" w:cs="Calibri"/>
          <w:lang w:val="es-ES"/>
        </w:rPr>
        <w:t xml:space="preserve"> una imagen de sí mismos positiva y equilibrada y adquieran autonomía personal</w:t>
      </w:r>
      <w:r w:rsidRPr="00980261">
        <w:rPr>
          <w:lang w:val="es-ES"/>
        </w:rPr>
        <w:t>.</w:t>
      </w:r>
    </w:p>
    <w:p w:rsidR="00980261" w:rsidRPr="00980261" w:rsidRDefault="00980261" w:rsidP="00980261">
      <w:pPr>
        <w:spacing w:line="360" w:lineRule="auto"/>
        <w:jc w:val="both"/>
        <w:rPr>
          <w:lang w:val="es-ES"/>
        </w:rPr>
      </w:pPr>
      <w:r w:rsidRPr="00980261">
        <w:rPr>
          <w:lang w:val="es-ES"/>
        </w:rPr>
        <w:t>De este modo, podemos apreciar que las Ciencias Sociales tienen una gran cabida en la Educación Infantil, por lo que, como futuros docentes, hemos de ser conscientes de su importancia.</w:t>
      </w:r>
    </w:p>
    <w:p w:rsidR="00980261" w:rsidRPr="00980261" w:rsidRDefault="00980261" w:rsidP="00980261">
      <w:pPr>
        <w:spacing w:line="360" w:lineRule="auto"/>
        <w:jc w:val="both"/>
        <w:rPr>
          <w:lang w:val="es-ES"/>
        </w:rPr>
      </w:pPr>
      <w:r w:rsidRPr="00980261">
        <w:rPr>
          <w:lang w:val="es-ES"/>
        </w:rPr>
        <w:t>Concretamente, los contenidos a desarrollar sobre las Ciencias Sociales, aparecen específicamente en el área “Conocimiento del entorno”, y entre éstos destacan: favorecer el proceso de descubrimiento y representación de los diferentes contextos del entorno infantil y facilitar su inserción en ellos. Sin embargo, el carácter complementario de las áreas de Educación Infantil, provoca que haya contenidos Sociales en todas las áreas.</w:t>
      </w:r>
      <w:r w:rsidRPr="00980261">
        <w:rPr>
          <w:lang w:val="es-ES"/>
        </w:rPr>
        <w:tab/>
      </w:r>
    </w:p>
    <w:p w:rsidR="00980261" w:rsidRPr="00980261" w:rsidRDefault="00980261" w:rsidP="00980261">
      <w:pPr>
        <w:spacing w:line="360" w:lineRule="auto"/>
        <w:jc w:val="both"/>
        <w:rPr>
          <w:lang w:val="es-ES"/>
        </w:rPr>
      </w:pPr>
      <w:r w:rsidRPr="00980261">
        <w:rPr>
          <w:lang w:val="es-ES"/>
        </w:rPr>
        <w:t>Entre los contenidos del medio físico a trabajar en Educación Infantil, podemos encontrar los elementos, relaciones y medida, donde destacan espacio y tiempo, cultura y vida en sociedad, contenidos conceptuales, actitudinales y procedimentales.</w:t>
      </w:r>
    </w:p>
    <w:p w:rsidR="00980261" w:rsidRPr="00980261" w:rsidRDefault="00980261" w:rsidP="00980261">
      <w:pPr>
        <w:spacing w:line="360" w:lineRule="auto"/>
        <w:jc w:val="both"/>
        <w:rPr>
          <w:lang w:val="es-ES"/>
        </w:rPr>
      </w:pPr>
      <w:r w:rsidRPr="00980261">
        <w:rPr>
          <w:lang w:val="es-ES"/>
        </w:rPr>
        <w:t xml:space="preserve">Las ciencias sociales, y más concretamente el dominio del espacio en el niño, cobran gran importancia en la etapa de Educación Infantil, ya que les permite desenvolverse en su entorno, les capacita para captar y estructurar la realidad del mundo en el que viven y les hace pasar de la visión subjetiva del espacio a su dominio conceptual. </w:t>
      </w:r>
    </w:p>
    <w:p w:rsidR="00980261" w:rsidRPr="009E778A" w:rsidRDefault="00980261" w:rsidP="00980261">
      <w:pPr>
        <w:spacing w:line="360" w:lineRule="auto"/>
        <w:jc w:val="both"/>
      </w:pPr>
      <w:r w:rsidRPr="00980261">
        <w:rPr>
          <w:lang w:val="es-ES"/>
        </w:rPr>
        <w:lastRenderedPageBreak/>
        <w:t xml:space="preserve">Cabe destacar que la formación de los conceptos espaciales no surge de la mera percepción, sino que se necesita un largo proceso para su comprensión. Por lo que debemos tener en cuenta las diferentes teorías e interpretaciones que se han realizado. </w:t>
      </w:r>
      <w:r w:rsidRPr="009E778A">
        <w:t xml:space="preserve">Entre las </w:t>
      </w:r>
      <w:proofErr w:type="spellStart"/>
      <w:r w:rsidRPr="009E778A">
        <w:t>cuales</w:t>
      </w:r>
      <w:proofErr w:type="spellEnd"/>
      <w:r w:rsidRPr="009E778A">
        <w:t xml:space="preserve"> </w:t>
      </w:r>
      <w:proofErr w:type="spellStart"/>
      <w:r w:rsidRPr="009E778A">
        <w:t>destacan</w:t>
      </w:r>
      <w:proofErr w:type="spellEnd"/>
      <w:r w:rsidRPr="009E778A">
        <w:t>:</w:t>
      </w:r>
    </w:p>
    <w:p w:rsidR="00980261" w:rsidRPr="00980261" w:rsidRDefault="00980261" w:rsidP="00980261">
      <w:pPr>
        <w:pStyle w:val="Prrafodelista"/>
        <w:numPr>
          <w:ilvl w:val="0"/>
          <w:numId w:val="16"/>
        </w:numPr>
        <w:spacing w:line="360" w:lineRule="auto"/>
        <w:ind w:left="284" w:hanging="284"/>
        <w:jc w:val="both"/>
        <w:rPr>
          <w:lang w:val="es-ES"/>
        </w:rPr>
      </w:pPr>
      <w:r w:rsidRPr="00980261">
        <w:rPr>
          <w:lang w:val="es-ES"/>
        </w:rPr>
        <w:t xml:space="preserve">La </w:t>
      </w:r>
      <w:r w:rsidRPr="00980261">
        <w:rPr>
          <w:b/>
          <w:u w:val="single"/>
          <w:lang w:val="es-ES"/>
        </w:rPr>
        <w:t>teoría CLÁSICA</w:t>
      </w:r>
      <w:r w:rsidRPr="00980261">
        <w:rPr>
          <w:lang w:val="es-ES"/>
        </w:rPr>
        <w:t>. Según ésta, el egocentrismo infantil tiene tres efectos:</w:t>
      </w:r>
    </w:p>
    <w:p w:rsidR="00980261" w:rsidRPr="00980261" w:rsidRDefault="00980261" w:rsidP="00980261">
      <w:pPr>
        <w:pStyle w:val="Prrafodelista"/>
        <w:numPr>
          <w:ilvl w:val="1"/>
          <w:numId w:val="16"/>
        </w:numPr>
        <w:spacing w:line="360" w:lineRule="auto"/>
        <w:ind w:left="709" w:hanging="283"/>
        <w:jc w:val="both"/>
        <w:rPr>
          <w:lang w:val="es-ES"/>
        </w:rPr>
      </w:pPr>
      <w:r w:rsidRPr="00980261">
        <w:rPr>
          <w:lang w:val="es-ES"/>
        </w:rPr>
        <w:t>El niño solo puede percibir un espacio acorde con sus propias dimensiones.</w:t>
      </w:r>
    </w:p>
    <w:p w:rsidR="00980261" w:rsidRPr="00980261" w:rsidRDefault="00980261" w:rsidP="00980261">
      <w:pPr>
        <w:spacing w:line="360" w:lineRule="auto"/>
        <w:ind w:left="426"/>
        <w:jc w:val="both"/>
        <w:rPr>
          <w:lang w:val="es-ES"/>
        </w:rPr>
      </w:pPr>
      <w:r w:rsidRPr="00980261">
        <w:rPr>
          <w:lang w:val="es-ES"/>
        </w:rPr>
        <w:t xml:space="preserve">El niño intenta reconstruir el espacio con arreglo a sus magnitudes personales: rincones, cabañas, jugar debajo de la mesa… Reduciéndolo a dimensiones aprehensibles para él. </w:t>
      </w:r>
    </w:p>
    <w:p w:rsidR="00980261" w:rsidRPr="00980261" w:rsidRDefault="00980261" w:rsidP="00980261">
      <w:pPr>
        <w:spacing w:line="360" w:lineRule="auto"/>
        <w:ind w:left="426"/>
        <w:jc w:val="both"/>
        <w:rPr>
          <w:lang w:val="es-ES"/>
        </w:rPr>
      </w:pPr>
      <w:r w:rsidRPr="00980261">
        <w:rPr>
          <w:lang w:val="es-ES"/>
        </w:rPr>
        <w:t>Como docentes debemos ayudar al niño a penetrar en espacios cada vez más amplios y verdaderos.</w:t>
      </w:r>
    </w:p>
    <w:p w:rsidR="00980261" w:rsidRPr="00980261" w:rsidRDefault="00980261" w:rsidP="00980261">
      <w:pPr>
        <w:pStyle w:val="Prrafodelista"/>
        <w:numPr>
          <w:ilvl w:val="1"/>
          <w:numId w:val="16"/>
        </w:numPr>
        <w:spacing w:line="360" w:lineRule="auto"/>
        <w:ind w:left="709" w:hanging="283"/>
        <w:jc w:val="both"/>
        <w:rPr>
          <w:lang w:val="es-ES"/>
        </w:rPr>
      </w:pPr>
      <w:r w:rsidRPr="00980261">
        <w:rPr>
          <w:lang w:val="es-ES"/>
        </w:rPr>
        <w:t>El niño percibe el espacio tal como lo piensa y no como lo ve (realismo intelectual).</w:t>
      </w:r>
    </w:p>
    <w:p w:rsidR="00980261" w:rsidRPr="009E778A" w:rsidRDefault="00980261" w:rsidP="00980261">
      <w:pPr>
        <w:pStyle w:val="Prrafodelista"/>
        <w:numPr>
          <w:ilvl w:val="1"/>
          <w:numId w:val="16"/>
        </w:numPr>
        <w:spacing w:line="360" w:lineRule="auto"/>
        <w:ind w:left="709" w:hanging="283"/>
        <w:jc w:val="both"/>
      </w:pPr>
      <w:r w:rsidRPr="009E778A">
        <w:t xml:space="preserve">La </w:t>
      </w:r>
      <w:proofErr w:type="spellStart"/>
      <w:r w:rsidRPr="009E778A">
        <w:t>lateralización</w:t>
      </w:r>
      <w:proofErr w:type="spellEnd"/>
      <w:r w:rsidRPr="009E778A">
        <w:t xml:space="preserve"> </w:t>
      </w:r>
      <w:proofErr w:type="spellStart"/>
      <w:r w:rsidRPr="009E778A">
        <w:t>presenta</w:t>
      </w:r>
      <w:proofErr w:type="spellEnd"/>
      <w:r w:rsidRPr="009E778A">
        <w:t xml:space="preserve"> </w:t>
      </w:r>
      <w:proofErr w:type="spellStart"/>
      <w:r w:rsidRPr="009E778A">
        <w:t>dificultades</w:t>
      </w:r>
      <w:proofErr w:type="spellEnd"/>
      <w:r w:rsidRPr="009E778A">
        <w:t>.</w:t>
      </w:r>
    </w:p>
    <w:p w:rsidR="00980261" w:rsidRPr="00980261" w:rsidRDefault="00980261" w:rsidP="00980261">
      <w:pPr>
        <w:spacing w:line="360" w:lineRule="auto"/>
        <w:ind w:left="426"/>
        <w:jc w:val="both"/>
        <w:rPr>
          <w:lang w:val="es-ES"/>
        </w:rPr>
      </w:pPr>
      <w:r w:rsidRPr="00980261">
        <w:rPr>
          <w:lang w:val="es-ES"/>
        </w:rPr>
        <w:t>El espacio se divide en cuatro partes: delante, detrás, derecha e izquierda.</w:t>
      </w:r>
    </w:p>
    <w:p w:rsidR="00980261" w:rsidRPr="00980261" w:rsidRDefault="00980261" w:rsidP="00980261">
      <w:pPr>
        <w:spacing w:line="360" w:lineRule="auto"/>
        <w:ind w:left="426"/>
        <w:jc w:val="both"/>
        <w:rPr>
          <w:lang w:val="es-ES"/>
        </w:rPr>
      </w:pPr>
      <w:r w:rsidRPr="00980261">
        <w:rPr>
          <w:lang w:val="es-ES"/>
        </w:rPr>
        <w:t>Delante y detrás es más fácil, pues se vivencia. Sin embargo, izquierda y derecha se entiende sólo desde su propio punto de vista.</w:t>
      </w:r>
    </w:p>
    <w:p w:rsidR="00980261" w:rsidRPr="00980261" w:rsidRDefault="00980261" w:rsidP="00980261">
      <w:pPr>
        <w:pStyle w:val="Prrafodelista"/>
        <w:numPr>
          <w:ilvl w:val="0"/>
          <w:numId w:val="16"/>
        </w:numPr>
        <w:spacing w:line="360" w:lineRule="auto"/>
        <w:ind w:left="284" w:hanging="284"/>
        <w:jc w:val="both"/>
        <w:rPr>
          <w:lang w:val="es-ES"/>
        </w:rPr>
      </w:pPr>
      <w:r w:rsidRPr="00980261">
        <w:rPr>
          <w:lang w:val="es-ES"/>
        </w:rPr>
        <w:t xml:space="preserve">En cuanto a la evolución de las formas de aprehensión del espacio, según </w:t>
      </w:r>
      <w:r w:rsidRPr="00980261">
        <w:rPr>
          <w:b/>
          <w:u w:val="single"/>
          <w:lang w:val="es-ES"/>
        </w:rPr>
        <w:t>HANNOUN</w:t>
      </w:r>
      <w:r w:rsidRPr="00980261">
        <w:rPr>
          <w:lang w:val="es-ES"/>
        </w:rPr>
        <w:t>, se distinguen 3 etapas:</w:t>
      </w:r>
    </w:p>
    <w:p w:rsidR="00980261" w:rsidRPr="00980261" w:rsidRDefault="00980261" w:rsidP="00980261">
      <w:pPr>
        <w:pStyle w:val="Prrafodelista"/>
        <w:numPr>
          <w:ilvl w:val="1"/>
          <w:numId w:val="16"/>
        </w:numPr>
        <w:spacing w:line="360" w:lineRule="auto"/>
        <w:ind w:left="709" w:hanging="283"/>
        <w:jc w:val="both"/>
        <w:rPr>
          <w:lang w:val="es-ES"/>
        </w:rPr>
      </w:pPr>
      <w:r w:rsidRPr="00980261">
        <w:rPr>
          <w:b/>
          <w:lang w:val="es-ES"/>
        </w:rPr>
        <w:t>La</w:t>
      </w:r>
      <w:r w:rsidRPr="00980261">
        <w:rPr>
          <w:lang w:val="es-ES"/>
        </w:rPr>
        <w:t xml:space="preserve"> </w:t>
      </w:r>
      <w:r w:rsidRPr="00980261">
        <w:rPr>
          <w:b/>
          <w:lang w:val="es-ES"/>
        </w:rPr>
        <w:t>etapa de lo vivido:</w:t>
      </w:r>
      <w:r w:rsidRPr="00980261">
        <w:rPr>
          <w:lang w:val="es-ES"/>
        </w:rPr>
        <w:t xml:space="preserve"> el espacio se vive mediante el movimiento, recorriéndolo. Importancia de la locomoción. Dentro de ésta se distinguen dos fases:</w:t>
      </w:r>
    </w:p>
    <w:p w:rsidR="00980261" w:rsidRPr="00980261" w:rsidRDefault="00980261" w:rsidP="00980261">
      <w:pPr>
        <w:spacing w:line="360" w:lineRule="auto"/>
        <w:ind w:left="720"/>
        <w:jc w:val="both"/>
        <w:rPr>
          <w:lang w:val="es-ES"/>
        </w:rPr>
      </w:pPr>
      <w:r w:rsidRPr="00980261">
        <w:rPr>
          <w:lang w:val="es-ES"/>
        </w:rPr>
        <w:t xml:space="preserve">-Etapa </w:t>
      </w:r>
      <w:r w:rsidRPr="00980261">
        <w:rPr>
          <w:b/>
          <w:lang w:val="es-ES"/>
        </w:rPr>
        <w:t>SENSORIOMOTTRIZ</w:t>
      </w:r>
      <w:r w:rsidRPr="00980261">
        <w:rPr>
          <w:lang w:val="es-ES"/>
        </w:rPr>
        <w:t xml:space="preserve"> (hasta los 2 años): en la que aparecen las primeras percepciones: visual (luz, líneas, superficies, volúmenes, colores), prensión, locomoción. Además de orientación (a los 18 meses), con el reconocimiento de espacios familiares e hitos de orientación en itinerarios conocidos.</w:t>
      </w:r>
    </w:p>
    <w:p w:rsidR="00980261" w:rsidRPr="00980261" w:rsidRDefault="00980261" w:rsidP="00980261">
      <w:pPr>
        <w:spacing w:line="360" w:lineRule="auto"/>
        <w:ind w:left="720"/>
        <w:jc w:val="both"/>
        <w:rPr>
          <w:lang w:val="es-ES"/>
        </w:rPr>
      </w:pPr>
      <w:r w:rsidRPr="00980261">
        <w:rPr>
          <w:lang w:val="es-ES"/>
        </w:rPr>
        <w:t xml:space="preserve">-Etapa </w:t>
      </w:r>
      <w:r w:rsidRPr="00980261">
        <w:rPr>
          <w:b/>
          <w:lang w:val="es-ES"/>
        </w:rPr>
        <w:t>PREOPERACIONAL</w:t>
      </w:r>
      <w:r w:rsidRPr="00980261">
        <w:rPr>
          <w:lang w:val="es-ES"/>
        </w:rPr>
        <w:t xml:space="preserve"> (3-4 años): en la que se desarrolla un concepto ordenado de espacio: ubicación de objetos, distancias, desplazamientos con hitos de orientación.</w:t>
      </w:r>
    </w:p>
    <w:p w:rsidR="00980261" w:rsidRPr="009E778A" w:rsidRDefault="00980261" w:rsidP="00980261">
      <w:pPr>
        <w:pStyle w:val="Prrafodelista"/>
        <w:numPr>
          <w:ilvl w:val="1"/>
          <w:numId w:val="16"/>
        </w:numPr>
        <w:spacing w:line="360" w:lineRule="auto"/>
        <w:ind w:left="709" w:hanging="283"/>
        <w:jc w:val="both"/>
      </w:pPr>
      <w:r w:rsidRPr="00980261">
        <w:rPr>
          <w:b/>
          <w:bCs/>
          <w:lang w:val="es-ES"/>
        </w:rPr>
        <w:t>La etapa de lo percibido</w:t>
      </w:r>
      <w:r w:rsidRPr="00980261">
        <w:rPr>
          <w:lang w:val="es-ES"/>
        </w:rPr>
        <w:t xml:space="preserve">: el espacio se percibe sin tener que experimentarlo biológicamente, sino analizándolo. </w:t>
      </w:r>
      <w:proofErr w:type="spellStart"/>
      <w:r w:rsidRPr="009E778A">
        <w:t>Importancia</w:t>
      </w:r>
      <w:proofErr w:type="spellEnd"/>
      <w:r w:rsidRPr="009E778A">
        <w:t xml:space="preserve"> de la </w:t>
      </w:r>
      <w:proofErr w:type="spellStart"/>
      <w:r w:rsidRPr="009E778A">
        <w:t>observación</w:t>
      </w:r>
      <w:proofErr w:type="spellEnd"/>
      <w:r w:rsidRPr="009E778A">
        <w:t>.</w:t>
      </w:r>
    </w:p>
    <w:p w:rsidR="00980261" w:rsidRPr="00980261" w:rsidRDefault="00980261" w:rsidP="00980261">
      <w:pPr>
        <w:pStyle w:val="Prrafodelista"/>
        <w:numPr>
          <w:ilvl w:val="1"/>
          <w:numId w:val="16"/>
        </w:numPr>
        <w:spacing w:line="360" w:lineRule="auto"/>
        <w:ind w:left="709" w:hanging="283"/>
        <w:jc w:val="both"/>
        <w:rPr>
          <w:lang w:val="es-ES"/>
        </w:rPr>
      </w:pPr>
      <w:r w:rsidRPr="00980261">
        <w:rPr>
          <w:b/>
          <w:bCs/>
          <w:lang w:val="es-ES"/>
        </w:rPr>
        <w:t>La etapa de lo concebido</w:t>
      </w:r>
      <w:r w:rsidRPr="00980261">
        <w:rPr>
          <w:lang w:val="es-ES"/>
        </w:rPr>
        <w:t>: el espacio matemático, el espacio abstracto, relacionar las formas.</w:t>
      </w:r>
    </w:p>
    <w:p w:rsidR="00980261" w:rsidRPr="00980261" w:rsidRDefault="00980261" w:rsidP="00980261">
      <w:pPr>
        <w:pStyle w:val="Prrafodelista"/>
        <w:spacing w:line="360" w:lineRule="auto"/>
        <w:ind w:left="709"/>
        <w:jc w:val="both"/>
        <w:rPr>
          <w:lang w:val="es-ES"/>
        </w:rPr>
      </w:pPr>
    </w:p>
    <w:p w:rsidR="00980261" w:rsidRPr="00980261" w:rsidRDefault="00980261" w:rsidP="00980261">
      <w:pPr>
        <w:pStyle w:val="Prrafodelista"/>
        <w:numPr>
          <w:ilvl w:val="0"/>
          <w:numId w:val="16"/>
        </w:numPr>
        <w:spacing w:line="360" w:lineRule="auto"/>
        <w:ind w:left="284" w:hanging="284"/>
        <w:jc w:val="both"/>
        <w:rPr>
          <w:lang w:val="es-ES"/>
        </w:rPr>
      </w:pPr>
      <w:r w:rsidRPr="00980261">
        <w:rPr>
          <w:lang w:val="es-ES"/>
        </w:rPr>
        <w:lastRenderedPageBreak/>
        <w:t xml:space="preserve">En cuanto a la secuencia del conocimiento del espacio destaca la teoría de </w:t>
      </w:r>
      <w:proofErr w:type="spellStart"/>
      <w:r w:rsidRPr="00980261">
        <w:rPr>
          <w:b/>
          <w:lang w:val="es-ES"/>
        </w:rPr>
        <w:t>Siegel</w:t>
      </w:r>
      <w:proofErr w:type="spellEnd"/>
      <w:r w:rsidRPr="00980261">
        <w:rPr>
          <w:b/>
          <w:lang w:val="es-ES"/>
        </w:rPr>
        <w:t xml:space="preserve"> y White (1975)</w:t>
      </w:r>
      <w:r w:rsidRPr="00980261">
        <w:rPr>
          <w:lang w:val="es-ES"/>
        </w:rPr>
        <w:t>, en la que se describen varias fases, que van de lo más concreto a lo más abstracto:</w:t>
      </w:r>
    </w:p>
    <w:p w:rsidR="00980261" w:rsidRPr="00980261" w:rsidRDefault="00980261" w:rsidP="00980261">
      <w:pPr>
        <w:pStyle w:val="Prrafodelista"/>
        <w:numPr>
          <w:ilvl w:val="1"/>
          <w:numId w:val="16"/>
        </w:numPr>
        <w:spacing w:line="360" w:lineRule="auto"/>
        <w:ind w:left="709" w:hanging="283"/>
        <w:jc w:val="both"/>
        <w:rPr>
          <w:lang w:val="es-ES"/>
        </w:rPr>
      </w:pPr>
      <w:r w:rsidRPr="00980261">
        <w:rPr>
          <w:lang w:val="es-ES"/>
        </w:rPr>
        <w:t>El niño reconoce lugares destacados.</w:t>
      </w:r>
    </w:p>
    <w:p w:rsidR="00980261" w:rsidRPr="00980261" w:rsidRDefault="00980261" w:rsidP="00980261">
      <w:pPr>
        <w:pStyle w:val="Prrafodelista"/>
        <w:numPr>
          <w:ilvl w:val="1"/>
          <w:numId w:val="16"/>
        </w:numPr>
        <w:spacing w:line="360" w:lineRule="auto"/>
        <w:ind w:left="709" w:hanging="283"/>
        <w:jc w:val="both"/>
        <w:rPr>
          <w:lang w:val="es-ES"/>
        </w:rPr>
      </w:pPr>
      <w:r w:rsidRPr="00980261">
        <w:rPr>
          <w:lang w:val="es-ES"/>
        </w:rPr>
        <w:t>Puede organizarlos secuencialmente en rutas o itinerarios.</w:t>
      </w:r>
    </w:p>
    <w:p w:rsidR="00980261" w:rsidRPr="00980261" w:rsidRDefault="00980261" w:rsidP="00980261">
      <w:pPr>
        <w:pStyle w:val="Prrafodelista"/>
        <w:numPr>
          <w:ilvl w:val="1"/>
          <w:numId w:val="16"/>
        </w:numPr>
        <w:spacing w:line="360" w:lineRule="auto"/>
        <w:ind w:left="709" w:hanging="283"/>
        <w:jc w:val="both"/>
        <w:rPr>
          <w:lang w:val="es-ES"/>
        </w:rPr>
      </w:pPr>
      <w:r w:rsidRPr="00980261">
        <w:rPr>
          <w:lang w:val="es-ES"/>
        </w:rPr>
        <w:t>Se coordinan lugares y rutas para crear mapas mentales de un espacio.</w:t>
      </w:r>
    </w:p>
    <w:p w:rsidR="00980261" w:rsidRPr="00980261" w:rsidRDefault="00980261" w:rsidP="00980261">
      <w:pPr>
        <w:pStyle w:val="Prrafodelista"/>
        <w:numPr>
          <w:ilvl w:val="1"/>
          <w:numId w:val="16"/>
        </w:numPr>
        <w:spacing w:line="360" w:lineRule="auto"/>
        <w:ind w:left="709" w:hanging="283"/>
        <w:jc w:val="both"/>
        <w:rPr>
          <w:lang w:val="es-ES"/>
        </w:rPr>
      </w:pPr>
      <w:r w:rsidRPr="00980261">
        <w:rPr>
          <w:lang w:val="es-ES"/>
        </w:rPr>
        <w:t>Se retienen y procesan, y ya se pueden incorporar nuevos y más complejos.</w:t>
      </w:r>
    </w:p>
    <w:p w:rsidR="00980261" w:rsidRPr="00980261" w:rsidRDefault="00980261" w:rsidP="00980261">
      <w:pPr>
        <w:pStyle w:val="Prrafodelista"/>
        <w:spacing w:line="360" w:lineRule="auto"/>
        <w:ind w:left="709"/>
        <w:jc w:val="both"/>
        <w:rPr>
          <w:lang w:val="es-ES"/>
        </w:rPr>
      </w:pPr>
    </w:p>
    <w:p w:rsidR="00980261" w:rsidRPr="00980261" w:rsidRDefault="00980261" w:rsidP="00980261">
      <w:pPr>
        <w:pStyle w:val="Prrafodelista"/>
        <w:numPr>
          <w:ilvl w:val="0"/>
          <w:numId w:val="16"/>
        </w:numPr>
        <w:spacing w:line="360" w:lineRule="auto"/>
        <w:ind w:left="284" w:hanging="284"/>
        <w:jc w:val="both"/>
        <w:rPr>
          <w:lang w:val="es-ES"/>
        </w:rPr>
      </w:pPr>
      <w:r w:rsidRPr="00980261">
        <w:rPr>
          <w:lang w:val="es-ES"/>
        </w:rPr>
        <w:t>Otras aportaciones recientes destacadas son las siguientes:</w:t>
      </w:r>
    </w:p>
    <w:p w:rsidR="00980261" w:rsidRPr="00980261" w:rsidRDefault="00980261" w:rsidP="00980261">
      <w:pPr>
        <w:pStyle w:val="Prrafodelista"/>
        <w:numPr>
          <w:ilvl w:val="0"/>
          <w:numId w:val="17"/>
        </w:numPr>
        <w:spacing w:line="360" w:lineRule="auto"/>
        <w:jc w:val="both"/>
        <w:rPr>
          <w:lang w:val="es-ES"/>
        </w:rPr>
      </w:pPr>
      <w:r w:rsidRPr="00980261">
        <w:rPr>
          <w:b/>
          <w:lang w:val="es-ES"/>
        </w:rPr>
        <w:t>Comes</w:t>
      </w:r>
      <w:r w:rsidRPr="00980261">
        <w:rPr>
          <w:lang w:val="es-ES"/>
        </w:rPr>
        <w:t>: la teoría espacial que rige los esquemas espaciales previos se modifica por la experiencia propia y por la educación</w:t>
      </w:r>
    </w:p>
    <w:p w:rsidR="00980261" w:rsidRPr="00980261" w:rsidRDefault="00980261" w:rsidP="00980261">
      <w:pPr>
        <w:pStyle w:val="Prrafodelista"/>
        <w:numPr>
          <w:ilvl w:val="0"/>
          <w:numId w:val="17"/>
        </w:numPr>
        <w:spacing w:line="360" w:lineRule="auto"/>
        <w:jc w:val="both"/>
        <w:rPr>
          <w:lang w:val="es-ES"/>
        </w:rPr>
      </w:pPr>
      <w:r w:rsidRPr="00980261">
        <w:rPr>
          <w:lang w:val="es-ES"/>
        </w:rPr>
        <w:t>La experiencia cultural, la educación y el contexto son tan importantes como el componente genético.</w:t>
      </w:r>
    </w:p>
    <w:p w:rsidR="00980261" w:rsidRPr="00980261" w:rsidRDefault="00980261" w:rsidP="00980261">
      <w:pPr>
        <w:pStyle w:val="Prrafodelista"/>
        <w:numPr>
          <w:ilvl w:val="0"/>
          <w:numId w:val="17"/>
        </w:numPr>
        <w:spacing w:line="360" w:lineRule="auto"/>
        <w:jc w:val="both"/>
        <w:rPr>
          <w:lang w:val="es-ES"/>
        </w:rPr>
      </w:pPr>
      <w:r w:rsidRPr="00980261">
        <w:rPr>
          <w:lang w:val="es-ES"/>
        </w:rPr>
        <w:t>El lenguaje gráfico es importante para la conceptualización espacial: adelantar el uso de cartografía.</w:t>
      </w:r>
    </w:p>
    <w:p w:rsidR="00980261" w:rsidRPr="00980261" w:rsidRDefault="00980261" w:rsidP="00980261">
      <w:pPr>
        <w:pStyle w:val="Prrafodelista"/>
        <w:numPr>
          <w:ilvl w:val="0"/>
          <w:numId w:val="17"/>
        </w:numPr>
        <w:spacing w:line="360" w:lineRule="auto"/>
        <w:jc w:val="both"/>
        <w:rPr>
          <w:lang w:val="es-ES"/>
        </w:rPr>
      </w:pPr>
      <w:r w:rsidRPr="00980261">
        <w:rPr>
          <w:lang w:val="es-ES"/>
        </w:rPr>
        <w:t>Importancia de los cambios culturales: la experiencia del alumno ya no es sólo el espacio donde vive: viajes, medios de comunicación, Internet.</w:t>
      </w:r>
    </w:p>
    <w:p w:rsidR="00980261" w:rsidRPr="00980261" w:rsidRDefault="00980261" w:rsidP="00980261">
      <w:pPr>
        <w:pStyle w:val="Prrafodelista"/>
        <w:numPr>
          <w:ilvl w:val="0"/>
          <w:numId w:val="17"/>
        </w:numPr>
        <w:spacing w:line="360" w:lineRule="auto"/>
        <w:jc w:val="both"/>
        <w:rPr>
          <w:lang w:val="es-ES"/>
        </w:rPr>
      </w:pPr>
      <w:r w:rsidRPr="00980261">
        <w:rPr>
          <w:lang w:val="es-ES"/>
        </w:rPr>
        <w:t>Importancia del carácter social del espacio: el espacio seguro y familiar, el desconocido e inseguro.</w:t>
      </w:r>
    </w:p>
    <w:p w:rsidR="00980261" w:rsidRPr="00980261" w:rsidRDefault="00980261" w:rsidP="00980261">
      <w:pPr>
        <w:spacing w:line="360" w:lineRule="auto"/>
        <w:jc w:val="both"/>
        <w:rPr>
          <w:lang w:val="es-ES"/>
        </w:rPr>
      </w:pPr>
      <w:r w:rsidRPr="00980261">
        <w:rPr>
          <w:lang w:val="es-ES"/>
        </w:rPr>
        <w:t>Es necesario tener en cuenta todas las teorías anteriores para saber cómo enseñar a situarse y cómo situar los objetos en el espacio:</w:t>
      </w:r>
    </w:p>
    <w:p w:rsidR="00980261" w:rsidRPr="00980261" w:rsidRDefault="00980261" w:rsidP="00980261">
      <w:pPr>
        <w:pStyle w:val="Prrafodelista"/>
        <w:numPr>
          <w:ilvl w:val="0"/>
          <w:numId w:val="18"/>
        </w:numPr>
        <w:spacing w:line="360" w:lineRule="auto"/>
        <w:jc w:val="both"/>
        <w:rPr>
          <w:lang w:val="es-ES"/>
        </w:rPr>
      </w:pPr>
      <w:r w:rsidRPr="00980261">
        <w:rPr>
          <w:lang w:val="es-ES"/>
        </w:rPr>
        <w:t>Ayudar a deslindar el espacio de su propio punto de vista.</w:t>
      </w:r>
    </w:p>
    <w:p w:rsidR="00980261" w:rsidRPr="00980261" w:rsidRDefault="00980261" w:rsidP="00980261">
      <w:pPr>
        <w:pStyle w:val="Prrafodelista"/>
        <w:numPr>
          <w:ilvl w:val="0"/>
          <w:numId w:val="18"/>
        </w:numPr>
        <w:spacing w:line="360" w:lineRule="auto"/>
        <w:jc w:val="both"/>
        <w:rPr>
          <w:lang w:val="es-ES"/>
        </w:rPr>
      </w:pPr>
      <w:r w:rsidRPr="00980261">
        <w:rPr>
          <w:lang w:val="es-ES"/>
        </w:rPr>
        <w:t>Ayudar a reconocer y clarificar la estructura objetiva del espacio y su cuantificación (medidas).</w:t>
      </w:r>
    </w:p>
    <w:p w:rsidR="00980261" w:rsidRPr="00980261" w:rsidRDefault="00980261" w:rsidP="00980261">
      <w:pPr>
        <w:pStyle w:val="Prrafodelista"/>
        <w:numPr>
          <w:ilvl w:val="0"/>
          <w:numId w:val="18"/>
        </w:numPr>
        <w:spacing w:line="360" w:lineRule="auto"/>
        <w:jc w:val="both"/>
        <w:rPr>
          <w:lang w:val="es-ES"/>
        </w:rPr>
      </w:pPr>
      <w:r w:rsidRPr="00980261">
        <w:rPr>
          <w:lang w:val="es-ES"/>
        </w:rPr>
        <w:t>Ayudar a situarse y situar objetos en espacios cada vez más extensos.</w:t>
      </w:r>
    </w:p>
    <w:p w:rsidR="00980261" w:rsidRPr="00980261" w:rsidRDefault="00980261" w:rsidP="00980261">
      <w:pPr>
        <w:pStyle w:val="Prrafodelista"/>
        <w:numPr>
          <w:ilvl w:val="0"/>
          <w:numId w:val="18"/>
        </w:numPr>
        <w:spacing w:line="360" w:lineRule="auto"/>
        <w:jc w:val="both"/>
        <w:rPr>
          <w:lang w:val="es-ES"/>
        </w:rPr>
      </w:pPr>
      <w:r w:rsidRPr="00980261">
        <w:rPr>
          <w:lang w:val="es-ES"/>
        </w:rPr>
        <w:t>Partiendo no de lo más cercano a lo más lejano físicamente,</w:t>
      </w:r>
    </w:p>
    <w:p w:rsidR="00980261" w:rsidRPr="00980261" w:rsidRDefault="00980261" w:rsidP="00980261">
      <w:pPr>
        <w:pStyle w:val="Prrafodelista"/>
        <w:numPr>
          <w:ilvl w:val="0"/>
          <w:numId w:val="18"/>
        </w:numPr>
        <w:spacing w:line="360" w:lineRule="auto"/>
        <w:jc w:val="both"/>
        <w:rPr>
          <w:lang w:val="es-ES"/>
        </w:rPr>
      </w:pPr>
      <w:r w:rsidRPr="00980261">
        <w:rPr>
          <w:lang w:val="es-ES"/>
        </w:rPr>
        <w:t>Sino de las relaciones espaciales sencillas a las más complejas.</w:t>
      </w:r>
    </w:p>
    <w:p w:rsidR="00980261" w:rsidRPr="00980261" w:rsidRDefault="00980261" w:rsidP="00980261">
      <w:pPr>
        <w:pStyle w:val="Prrafodelista"/>
        <w:numPr>
          <w:ilvl w:val="0"/>
          <w:numId w:val="18"/>
        </w:numPr>
        <w:spacing w:line="360" w:lineRule="auto"/>
        <w:jc w:val="both"/>
        <w:rPr>
          <w:lang w:val="es-ES"/>
        </w:rPr>
      </w:pPr>
      <w:r w:rsidRPr="00980261">
        <w:rPr>
          <w:lang w:val="es-ES"/>
        </w:rPr>
        <w:t>Aprender a observar el objeto físico.</w:t>
      </w:r>
    </w:p>
    <w:p w:rsidR="00980261" w:rsidRPr="00980261" w:rsidRDefault="00980261" w:rsidP="00980261">
      <w:pPr>
        <w:pStyle w:val="Prrafodelista"/>
        <w:numPr>
          <w:ilvl w:val="0"/>
          <w:numId w:val="18"/>
        </w:numPr>
        <w:spacing w:line="360" w:lineRule="auto"/>
        <w:jc w:val="both"/>
        <w:rPr>
          <w:lang w:val="es-ES"/>
        </w:rPr>
      </w:pPr>
      <w:r w:rsidRPr="00980261">
        <w:rPr>
          <w:lang w:val="es-ES"/>
        </w:rPr>
        <w:t>Aprender a reconocer el ser vivo.</w:t>
      </w:r>
    </w:p>
    <w:p w:rsidR="00980261" w:rsidRPr="00980261" w:rsidRDefault="00980261" w:rsidP="00980261">
      <w:pPr>
        <w:pStyle w:val="Prrafodelista"/>
        <w:numPr>
          <w:ilvl w:val="0"/>
          <w:numId w:val="18"/>
        </w:numPr>
        <w:spacing w:line="360" w:lineRule="auto"/>
        <w:jc w:val="both"/>
        <w:rPr>
          <w:lang w:val="es-ES"/>
        </w:rPr>
      </w:pPr>
      <w:r w:rsidRPr="00980261">
        <w:rPr>
          <w:lang w:val="es-ES"/>
        </w:rPr>
        <w:t>Aprender a descubrir las causas de los fenómenos.</w:t>
      </w:r>
    </w:p>
    <w:p w:rsidR="00980261" w:rsidRDefault="00980261" w:rsidP="00980261">
      <w:pPr>
        <w:pStyle w:val="Prrafodelista"/>
        <w:numPr>
          <w:ilvl w:val="0"/>
          <w:numId w:val="18"/>
        </w:numPr>
        <w:spacing w:line="360" w:lineRule="auto"/>
        <w:jc w:val="both"/>
        <w:rPr>
          <w:lang w:val="es-ES"/>
        </w:rPr>
      </w:pPr>
      <w:r w:rsidRPr="00980261">
        <w:rPr>
          <w:lang w:val="es-ES"/>
        </w:rPr>
        <w:t>Aprender a situarse y situar los objetos en el espacio y en el tiempo</w:t>
      </w:r>
      <w:r>
        <w:rPr>
          <w:lang w:val="es-ES"/>
        </w:rPr>
        <w:t>.</w:t>
      </w:r>
    </w:p>
    <w:p w:rsidR="00980261" w:rsidRDefault="00980261" w:rsidP="00980261">
      <w:pPr>
        <w:pStyle w:val="Prrafodelista"/>
        <w:spacing w:line="360" w:lineRule="auto"/>
        <w:jc w:val="both"/>
        <w:rPr>
          <w:lang w:val="es-ES"/>
        </w:rPr>
      </w:pPr>
    </w:p>
    <w:p w:rsidR="00980261" w:rsidRDefault="00980261" w:rsidP="00980261">
      <w:pPr>
        <w:pStyle w:val="Prrafodelista"/>
        <w:spacing w:line="360" w:lineRule="auto"/>
        <w:jc w:val="both"/>
        <w:rPr>
          <w:lang w:val="es-ES"/>
        </w:rPr>
      </w:pPr>
    </w:p>
    <w:p w:rsidR="00980261" w:rsidRPr="00980261" w:rsidRDefault="00980261" w:rsidP="00980261">
      <w:pPr>
        <w:pStyle w:val="Prrafodelista"/>
        <w:spacing w:line="360" w:lineRule="auto"/>
        <w:jc w:val="both"/>
        <w:rPr>
          <w:lang w:val="es-ES"/>
        </w:rPr>
      </w:pPr>
    </w:p>
    <w:p w:rsidR="004E1A31" w:rsidRDefault="004E1A31" w:rsidP="001D7541">
      <w:pPr>
        <w:pStyle w:val="Default"/>
        <w:spacing w:line="360" w:lineRule="auto"/>
        <w:jc w:val="both"/>
        <w:rPr>
          <w:rFonts w:asciiTheme="minorHAnsi" w:hAnsiTheme="minorHAnsi" w:cs="IOAGHJ+Arial"/>
        </w:rPr>
      </w:pPr>
      <w:r w:rsidRPr="00980261">
        <w:rPr>
          <w:rFonts w:asciiTheme="minorHAnsi" w:hAnsiTheme="minorHAnsi" w:cs="IOAGHJ+Arial"/>
          <w:u w:val="single"/>
        </w:rPr>
        <w:lastRenderedPageBreak/>
        <w:t>REFERENCIAS</w:t>
      </w:r>
      <w:r>
        <w:rPr>
          <w:rFonts w:asciiTheme="minorHAnsi" w:hAnsiTheme="minorHAnsi" w:cs="IOAGHJ+Arial"/>
        </w:rPr>
        <w:t>:</w:t>
      </w:r>
    </w:p>
    <w:p w:rsidR="004E1A31" w:rsidRPr="00980261" w:rsidRDefault="00980261" w:rsidP="001D7541">
      <w:pPr>
        <w:pStyle w:val="Default"/>
        <w:spacing w:line="360" w:lineRule="auto"/>
        <w:jc w:val="both"/>
        <w:rPr>
          <w:rFonts w:asciiTheme="minorHAnsi" w:hAnsiTheme="minorHAnsi" w:cstheme="minorHAnsi"/>
        </w:rPr>
      </w:pPr>
      <w:r w:rsidRPr="00980261">
        <w:rPr>
          <w:rFonts w:asciiTheme="minorHAnsi" w:hAnsiTheme="minorHAnsi" w:cstheme="minorHAnsi"/>
        </w:rPr>
        <w:t>-</w:t>
      </w:r>
      <w:proofErr w:type="spellStart"/>
      <w:r w:rsidRPr="00980261">
        <w:rPr>
          <w:rFonts w:asciiTheme="minorHAnsi" w:hAnsiTheme="minorHAnsi" w:cstheme="minorHAnsi"/>
        </w:rPr>
        <w:t>Power</w:t>
      </w:r>
      <w:proofErr w:type="spellEnd"/>
      <w:r w:rsidRPr="00980261">
        <w:rPr>
          <w:rFonts w:asciiTheme="minorHAnsi" w:hAnsiTheme="minorHAnsi" w:cstheme="minorHAnsi"/>
        </w:rPr>
        <w:t xml:space="preserve"> </w:t>
      </w:r>
      <w:proofErr w:type="spellStart"/>
      <w:r w:rsidRPr="00980261">
        <w:rPr>
          <w:rFonts w:asciiTheme="minorHAnsi" w:hAnsiTheme="minorHAnsi" w:cstheme="minorHAnsi"/>
        </w:rPr>
        <w:t>Points</w:t>
      </w:r>
      <w:proofErr w:type="spellEnd"/>
      <w:r w:rsidRPr="00980261">
        <w:rPr>
          <w:rFonts w:asciiTheme="minorHAnsi" w:hAnsiTheme="minorHAnsi" w:cstheme="minorHAnsi"/>
        </w:rPr>
        <w:t xml:space="preserve"> de Cesar </w:t>
      </w:r>
      <w:proofErr w:type="spellStart"/>
      <w:r w:rsidRPr="00980261">
        <w:rPr>
          <w:rFonts w:asciiTheme="minorHAnsi" w:hAnsiTheme="minorHAnsi" w:cstheme="minorHAnsi"/>
        </w:rPr>
        <w:t>Layana</w:t>
      </w:r>
      <w:proofErr w:type="spellEnd"/>
      <w:r w:rsidRPr="00980261">
        <w:rPr>
          <w:rFonts w:asciiTheme="minorHAnsi" w:hAnsiTheme="minorHAnsi" w:cstheme="minorHAnsi"/>
        </w:rPr>
        <w:t xml:space="preserve"> sobre la construcción de las nociones procedentes del medio-espacio y pensamiento infantil.</w:t>
      </w:r>
    </w:p>
    <w:sectPr w:rsidR="004E1A31" w:rsidRPr="00980261" w:rsidSect="001D754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E7C" w:rsidRDefault="00C62E7C" w:rsidP="001D7541">
      <w:pPr>
        <w:spacing w:after="0" w:line="240" w:lineRule="auto"/>
      </w:pPr>
      <w:r>
        <w:separator/>
      </w:r>
    </w:p>
  </w:endnote>
  <w:endnote w:type="continuationSeparator" w:id="0">
    <w:p w:rsidR="00C62E7C" w:rsidRDefault="00C62E7C" w:rsidP="001D7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IOAHFB+Arial,Italic">
    <w:altName w:val="Arial"/>
    <w:panose1 w:val="00000000000000000000"/>
    <w:charset w:val="00"/>
    <w:family w:val="swiss"/>
    <w:notTrueType/>
    <w:pitch w:val="default"/>
    <w:sig w:usb0="00000003" w:usb1="00000000" w:usb2="00000000" w:usb3="00000000" w:csb0="00000001" w:csb1="00000000"/>
  </w:font>
  <w:font w:name="IOAGHJ+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541" w:rsidRDefault="001D754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541" w:rsidRDefault="001D754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541" w:rsidRDefault="001D75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E7C" w:rsidRDefault="00C62E7C" w:rsidP="001D7541">
      <w:pPr>
        <w:spacing w:after="0" w:line="240" w:lineRule="auto"/>
      </w:pPr>
      <w:r>
        <w:separator/>
      </w:r>
    </w:p>
  </w:footnote>
  <w:footnote w:type="continuationSeparator" w:id="0">
    <w:p w:rsidR="00C62E7C" w:rsidRDefault="00C62E7C" w:rsidP="001D7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541" w:rsidRDefault="001D75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541" w:rsidRDefault="001D754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541" w:rsidRDefault="001D75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CBF66C1"/>
    <w:multiLevelType w:val="hybridMultilevel"/>
    <w:tmpl w:val="E38E50E8"/>
    <w:lvl w:ilvl="0" w:tplc="07B4E370">
      <w:start w:val="1"/>
      <w:numFmt w:val="decimal"/>
      <w:lvlText w:val="%1."/>
      <w:lvlJc w:val="left"/>
      <w:pPr>
        <w:ind w:left="720" w:hanging="360"/>
      </w:pPr>
      <w:rPr>
        <w:rFonts w:ascii="Calibri Light" w:hAnsi="Calibri Light"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9DD21DB"/>
    <w:multiLevelType w:val="hybridMultilevel"/>
    <w:tmpl w:val="2CCA99A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BB26992"/>
    <w:multiLevelType w:val="hybridMultilevel"/>
    <w:tmpl w:val="B1C6A1A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C3386A"/>
    <w:multiLevelType w:val="multilevel"/>
    <w:tmpl w:val="182CBDF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6A0F02A0"/>
    <w:multiLevelType w:val="multilevel"/>
    <w:tmpl w:val="CB109F66"/>
    <w:lvl w:ilvl="0">
      <w:start w:val="1"/>
      <w:numFmt w:val="decimal"/>
      <w:lvlText w:val="%1"/>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6" w15:restartNumberingAfterBreak="0">
    <w:nsid w:val="700E1556"/>
    <w:multiLevelType w:val="hybridMultilevel"/>
    <w:tmpl w:val="859C382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 w:numId="14">
    <w:abstractNumId w:val="5"/>
  </w:num>
  <w:num w:numId="15">
    <w:abstractNumId w:val="4"/>
  </w:num>
  <w:num w:numId="16">
    <w:abstractNumId w:val="6"/>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hyphenationZone w:val="425"/>
  <w:characterSpacingControl w:val="doNotCompress"/>
  <w:hdrShapeDefaults>
    <o:shapedefaults v:ext="edit" spidmax="2049">
      <o:colormru v:ext="edit" colors="#c9f5b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96C"/>
    <w:rsid w:val="000E72EE"/>
    <w:rsid w:val="001D7541"/>
    <w:rsid w:val="00206903"/>
    <w:rsid w:val="003C69EC"/>
    <w:rsid w:val="004E1A31"/>
    <w:rsid w:val="00980261"/>
    <w:rsid w:val="00A2396C"/>
    <w:rsid w:val="00AA06EE"/>
    <w:rsid w:val="00C62E7C"/>
    <w:rsid w:val="00C96762"/>
    <w:rsid w:val="00CB69F8"/>
    <w:rsid w:val="00D04401"/>
    <w:rsid w:val="00D57F05"/>
    <w:rsid w:val="00FB1F98"/>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9f5bd"/>
    </o:shapedefaults>
    <o:shapelayout v:ext="edit">
      <o:idmap v:ext="edit" data="1"/>
    </o:shapelayout>
  </w:shapeDefaults>
  <w:decimalSymbol w:val=","/>
  <w:listSeparator w:val=";"/>
  <w15:chartTrackingRefBased/>
  <w15:docId w15:val="{E496370B-E709-470E-BBB5-E9CB29BA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Ttulo6">
    <w:name w:val="heading 6"/>
    <w:basedOn w:val="Normal"/>
    <w:next w:val="Normal"/>
    <w:link w:val="Ttulo6C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Ttulo7">
    <w:name w:val="heading 7"/>
    <w:basedOn w:val="Normal"/>
    <w:next w:val="Normal"/>
    <w:link w:val="Ttulo7C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tuloCar">
    <w:name w:val="Título Car"/>
    <w:basedOn w:val="Fuentedeprrafopredeter"/>
    <w:link w:val="Ttulo"/>
    <w:uiPriority w:val="10"/>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pPr>
      <w:numPr>
        <w:ilvl w:val="1"/>
      </w:numPr>
    </w:pPr>
    <w:rPr>
      <w:color w:val="5A5A5A" w:themeColor="text1" w:themeTint="A5"/>
      <w:spacing w:val="10"/>
    </w:rPr>
  </w:style>
  <w:style w:type="character" w:customStyle="1" w:styleId="SubttuloCar">
    <w:name w:val="Subtítulo Car"/>
    <w:basedOn w:val="Fuentedeprrafopredeter"/>
    <w:link w:val="Subttulo"/>
    <w:uiPriority w:val="11"/>
    <w:rPr>
      <w:color w:val="5A5A5A" w:themeColor="text1" w:themeTint="A5"/>
      <w:spacing w:val="10"/>
    </w:rPr>
  </w:style>
  <w:style w:type="character" w:customStyle="1" w:styleId="Ttulo1Car">
    <w:name w:val="Título 1 Car"/>
    <w:basedOn w:val="Fuentedeprrafopredeter"/>
    <w:link w:val="Ttulo1"/>
    <w:uiPriority w:val="9"/>
    <w:rPr>
      <w:rFonts w:asciiTheme="majorHAnsi" w:eastAsiaTheme="majorEastAsia" w:hAnsiTheme="majorHAnsi" w:cstheme="majorBidi"/>
      <w:b/>
      <w:bCs/>
      <w:smallCaps/>
      <w:color w:val="000000" w:themeColor="text1"/>
      <w:sz w:val="36"/>
      <w:szCs w:val="36"/>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smallCaps/>
      <w:color w:val="000000" w:themeColor="text1"/>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252525" w:themeColor="text2" w:themeShade="BF"/>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252525" w:themeColor="text2" w:themeShade="BF"/>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404040" w:themeColor="text1" w:themeTint="BF"/>
      <w:sz w:val="20"/>
      <w:szCs w:val="20"/>
    </w:rPr>
  </w:style>
  <w:style w:type="character" w:styleId="nfasissutil">
    <w:name w:val="Subtle Emphasis"/>
    <w:basedOn w:val="Fuentedeprrafopredeter"/>
    <w:uiPriority w:val="19"/>
    <w:qFormat/>
    <w:rPr>
      <w:i/>
      <w:iCs/>
      <w:color w:val="404040" w:themeColor="text1" w:themeTint="BF"/>
    </w:rPr>
  </w:style>
  <w:style w:type="character" w:styleId="nfasis">
    <w:name w:val="Emphasis"/>
    <w:basedOn w:val="Fuentedeprrafopredeter"/>
    <w:uiPriority w:val="20"/>
    <w:qFormat/>
    <w:rPr>
      <w:i/>
      <w:iCs/>
      <w:color w:val="auto"/>
    </w:rPr>
  </w:style>
  <w:style w:type="character" w:styleId="nfasisintenso">
    <w:name w:val="Intense Emphasis"/>
    <w:basedOn w:val="Fuentedeprrafopredeter"/>
    <w:uiPriority w:val="21"/>
    <w:qFormat/>
    <w:rPr>
      <w:b/>
      <w:bCs/>
      <w:i/>
      <w:iCs/>
      <w:caps/>
    </w:rPr>
  </w:style>
  <w:style w:type="character" w:styleId="Textoennegrita">
    <w:name w:val="Strong"/>
    <w:basedOn w:val="Fuentedeprrafopredeter"/>
    <w:uiPriority w:val="22"/>
    <w:qFormat/>
    <w:rPr>
      <w:b/>
      <w:bCs/>
      <w:color w:val="000000" w:themeColor="text1"/>
    </w:rPr>
  </w:style>
  <w:style w:type="paragraph" w:styleId="Cita">
    <w:name w:val="Quote"/>
    <w:basedOn w:val="Normal"/>
    <w:next w:val="Normal"/>
    <w:link w:val="CitaCar"/>
    <w:uiPriority w:val="29"/>
    <w:qFormat/>
    <w:pPr>
      <w:spacing w:before="160"/>
      <w:ind w:left="720" w:right="720"/>
    </w:pPr>
    <w:rPr>
      <w:i/>
      <w:iCs/>
      <w:color w:val="000000" w:themeColor="text1"/>
    </w:rPr>
  </w:style>
  <w:style w:type="character" w:customStyle="1" w:styleId="CitaCar">
    <w:name w:val="Cita Car"/>
    <w:basedOn w:val="Fuentedeprrafopredeter"/>
    <w:link w:val="Cita"/>
    <w:uiPriority w:val="29"/>
    <w:rPr>
      <w:i/>
      <w:iCs/>
      <w:color w:val="000000" w:themeColor="text1"/>
    </w:rPr>
  </w:style>
  <w:style w:type="paragraph" w:styleId="Citadestacada">
    <w:name w:val="Intense Quote"/>
    <w:basedOn w:val="Normal"/>
    <w:next w:val="Normal"/>
    <w:link w:val="CitadestacadaC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Pr>
      <w:color w:val="000000" w:themeColor="text1"/>
      <w:shd w:val="clear" w:color="auto" w:fill="F2F2F2" w:themeFill="background1" w:themeFillShade="F2"/>
    </w:rPr>
  </w:style>
  <w:style w:type="character" w:styleId="Referenciasutil">
    <w:name w:val="Subtle Reference"/>
    <w:basedOn w:val="Fuentedeprrafopredeter"/>
    <w:uiPriority w:val="31"/>
    <w:qFormat/>
    <w:rPr>
      <w:smallCaps/>
      <w:color w:val="404040" w:themeColor="text1" w:themeTint="BF"/>
      <w:u w:val="single" w:color="7F7F7F" w:themeColor="text1" w:themeTint="80"/>
    </w:rPr>
  </w:style>
  <w:style w:type="character" w:styleId="Referenciaintensa">
    <w:name w:val="Intense Reference"/>
    <w:basedOn w:val="Fuentedeprrafopredeter"/>
    <w:uiPriority w:val="32"/>
    <w:qFormat/>
    <w:rPr>
      <w:b/>
      <w:bCs/>
      <w:smallCaps/>
      <w:u w:val="single"/>
    </w:rPr>
  </w:style>
  <w:style w:type="character" w:styleId="Ttulodellibro">
    <w:name w:val="Book Title"/>
    <w:basedOn w:val="Fuentedeprrafopredeter"/>
    <w:uiPriority w:val="33"/>
    <w:qFormat/>
    <w:rPr>
      <w:b w:val="0"/>
      <w:bCs w:val="0"/>
      <w:smallCaps/>
      <w:spacing w:val="5"/>
    </w:rPr>
  </w:style>
  <w:style w:type="paragraph" w:styleId="Descripci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tuloTDC">
    <w:name w:val="TOC Heading"/>
    <w:basedOn w:val="Ttulo1"/>
    <w:next w:val="Normal"/>
    <w:uiPriority w:val="39"/>
    <w:semiHidden/>
    <w:unhideWhenUsed/>
    <w:qFormat/>
    <w:pPr>
      <w:outlineLvl w:val="9"/>
    </w:pPr>
  </w:style>
  <w:style w:type="paragraph" w:styleId="Sinespaciado">
    <w:name w:val="No Spacing"/>
    <w:uiPriority w:val="1"/>
    <w:qFormat/>
    <w:pPr>
      <w:spacing w:after="0" w:line="240" w:lineRule="auto"/>
    </w:pPr>
  </w:style>
  <w:style w:type="paragraph" w:styleId="Prrafodelista">
    <w:name w:val="List Paragraph"/>
    <w:basedOn w:val="Normal"/>
    <w:uiPriority w:val="34"/>
    <w:qFormat/>
    <w:pPr>
      <w:ind w:left="720"/>
      <w:contextualSpacing/>
    </w:pPr>
  </w:style>
  <w:style w:type="paragraph" w:customStyle="1" w:styleId="Default">
    <w:name w:val="Default"/>
    <w:rsid w:val="00A2396C"/>
    <w:pPr>
      <w:autoSpaceDE w:val="0"/>
      <w:autoSpaceDN w:val="0"/>
      <w:adjustRightInd w:val="0"/>
      <w:spacing w:after="0" w:line="240" w:lineRule="auto"/>
    </w:pPr>
    <w:rPr>
      <w:rFonts w:ascii="IOAHFB+Arial,Italic" w:hAnsi="IOAHFB+Arial,Italic" w:cs="IOAHFB+Arial,Italic"/>
      <w:color w:val="000000"/>
      <w:sz w:val="24"/>
      <w:szCs w:val="24"/>
      <w:lang w:val="es-ES"/>
    </w:rPr>
  </w:style>
  <w:style w:type="paragraph" w:styleId="Encabezado">
    <w:name w:val="header"/>
    <w:basedOn w:val="Normal"/>
    <w:link w:val="EncabezadoCar"/>
    <w:uiPriority w:val="99"/>
    <w:unhideWhenUsed/>
    <w:rsid w:val="001D754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7541"/>
  </w:style>
  <w:style w:type="paragraph" w:styleId="Piedepgina">
    <w:name w:val="footer"/>
    <w:basedOn w:val="Normal"/>
    <w:link w:val="PiedepginaCar"/>
    <w:uiPriority w:val="99"/>
    <w:unhideWhenUsed/>
    <w:rsid w:val="001D754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7541"/>
  </w:style>
  <w:style w:type="character" w:styleId="Hipervnculo">
    <w:name w:val="Hyperlink"/>
    <w:basedOn w:val="Fuentedeprrafopredeter"/>
    <w:uiPriority w:val="99"/>
    <w:unhideWhenUsed/>
    <w:rsid w:val="004E1A31"/>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ora1\AppData\Roaming\Microsoft\Plantillas\Dise&#241;o%20de%20inform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Diseño de informe</Template>
  <TotalTime>0</TotalTime>
  <Pages>4</Pages>
  <Words>884</Words>
  <Characters>4865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keywords/>
  <cp:lastModifiedBy>silvi goni</cp:lastModifiedBy>
  <cp:revision>2</cp:revision>
  <dcterms:created xsi:type="dcterms:W3CDTF">2017-01-03T10:48:00Z</dcterms:created>
  <dcterms:modified xsi:type="dcterms:W3CDTF">2017-01-03T10:48:00Z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