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1EF4" w:rsidRDefault="00331EF4">
      <w:pPr>
        <w:widowControl w:val="0"/>
        <w:spacing w:after="0"/>
      </w:pPr>
    </w:p>
    <w:tbl>
      <w:tblPr>
        <w:tblStyle w:val="a"/>
        <w:tblW w:w="87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360"/>
        <w:gridCol w:w="4360"/>
      </w:tblGrid>
      <w:tr w:rsidR="00331EF4">
        <w:tc>
          <w:tcPr>
            <w:tcW w:w="8720" w:type="dxa"/>
            <w:gridSpan w:val="2"/>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331EF4" w:rsidRDefault="0001584F">
            <w:pPr>
              <w:spacing w:after="0"/>
              <w:jc w:val="center"/>
            </w:pPr>
            <w:r>
              <w:rPr>
                <w:rFonts w:ascii="Arial" w:eastAsia="Arial" w:hAnsi="Arial" w:cs="Arial"/>
                <w:b/>
              </w:rPr>
              <w:t>Actividad 2</w:t>
            </w:r>
            <w:bookmarkStart w:id="0" w:name="_GoBack"/>
            <w:bookmarkEnd w:id="0"/>
            <w:r>
              <w:rPr>
                <w:rFonts w:ascii="Arial" w:eastAsia="Arial" w:hAnsi="Arial" w:cs="Arial"/>
                <w:b/>
              </w:rPr>
              <w:t xml:space="preserve">: </w:t>
            </w:r>
            <w:r w:rsidR="00D86636">
              <w:rPr>
                <w:rFonts w:ascii="Arial" w:eastAsia="Arial" w:hAnsi="Arial" w:cs="Arial"/>
                <w:b/>
              </w:rPr>
              <w:t>¡A BUSCAR TESOROS!</w:t>
            </w:r>
          </w:p>
          <w:p w:rsidR="00331EF4" w:rsidRDefault="00D86636">
            <w:pPr>
              <w:spacing w:after="0"/>
              <w:jc w:val="center"/>
            </w:pPr>
            <w:r>
              <w:rPr>
                <w:rFonts w:ascii="Arial" w:eastAsia="Arial" w:hAnsi="Arial" w:cs="Arial"/>
                <w:b/>
              </w:rPr>
              <w:t>(ELABORACIÓN)</w:t>
            </w:r>
          </w:p>
        </w:tc>
      </w:tr>
      <w:tr w:rsidR="00331EF4">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jc w:val="center"/>
            </w:pPr>
            <w:r>
              <w:rPr>
                <w:rFonts w:ascii="Arial" w:eastAsia="Arial" w:hAnsi="Arial" w:cs="Arial"/>
                <w:b/>
              </w:rPr>
              <w:t>DESARROLLO DE LA ACTIVIDAD</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jc w:val="center"/>
            </w:pPr>
            <w:r>
              <w:rPr>
                <w:rFonts w:ascii="Arial" w:eastAsia="Arial" w:hAnsi="Arial" w:cs="Arial"/>
                <w:b/>
              </w:rPr>
              <w:t>ORGANIZACIÓN DEL AULA  - AGRUPAMIENTO</w:t>
            </w:r>
          </w:p>
        </w:tc>
      </w:tr>
      <w:tr w:rsidR="00331EF4">
        <w:trPr>
          <w:trHeight w:val="360"/>
        </w:trPr>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spacing w:after="0"/>
              <w:jc w:val="both"/>
            </w:pPr>
            <w:r>
              <w:rPr>
                <w:rFonts w:ascii="Arial" w:eastAsia="Arial" w:hAnsi="Arial" w:cs="Arial"/>
              </w:rPr>
              <w:t xml:space="preserve">Visita a la zona Rectorado 1 del Campus UPNA, en la que los niños dispondrán de 10 o 15 minutos para recoger Elementos Naturales y Antrópicos de la zona, como por ejemplo hojas, frutos, ramitas, piedras, etc. Una vez pasado el tiempo, se realizará una asamblea en la que se clasificarán los elementos recogidos  en tres cajas diferentes, una para los Elementos Bióticos (con vida), otra para los Elementos Abióticos (sin vida) y una tercera para los Elementos Antrópicos (hecho por el hombre). Una vez clasificados todos, les dejaremos que disfruten de la zona verde. </w:t>
            </w:r>
          </w:p>
          <w:p w:rsidR="00331EF4" w:rsidRDefault="00D86636">
            <w:pPr>
              <w:spacing w:after="0"/>
              <w:jc w:val="both"/>
            </w:pPr>
            <w:r>
              <w:rPr>
                <w:rFonts w:ascii="Arial" w:eastAsia="Arial" w:hAnsi="Arial" w:cs="Arial"/>
              </w:rPr>
              <w:t>Antes de volver al centro escolar recogeremos  los elementos con los que hemos trabajado en la asamblea y los llevaremos a clase para realizar la siguiente actividad.</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jc w:val="center"/>
            </w:pPr>
            <w:r>
              <w:rPr>
                <w:rFonts w:ascii="Arial" w:eastAsia="Arial" w:hAnsi="Arial" w:cs="Arial"/>
                <w:b/>
              </w:rPr>
              <w:br/>
            </w:r>
            <w:r>
              <w:rPr>
                <w:rFonts w:ascii="Arial" w:eastAsia="Arial" w:hAnsi="Arial" w:cs="Arial"/>
              </w:rPr>
              <w:br/>
              <w:t>Grupo Completo</w:t>
            </w:r>
          </w:p>
        </w:tc>
      </w:tr>
      <w:tr w:rsidR="00331EF4">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jc w:val="center"/>
            </w:pPr>
            <w:r>
              <w:rPr>
                <w:rFonts w:ascii="Arial" w:eastAsia="Arial" w:hAnsi="Arial" w:cs="Arial"/>
                <w:b/>
              </w:rPr>
              <w:t>MATERIALES NECESARIOS</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jc w:val="center"/>
            </w:pPr>
            <w:r>
              <w:rPr>
                <w:rFonts w:ascii="Arial" w:eastAsia="Arial" w:hAnsi="Arial" w:cs="Arial"/>
                <w:b/>
              </w:rPr>
              <w:t>DURACIÓN</w:t>
            </w:r>
          </w:p>
        </w:tc>
      </w:tr>
      <w:tr w:rsidR="00331EF4">
        <w:trPr>
          <w:trHeight w:val="440"/>
        </w:trPr>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r>
              <w:rPr>
                <w:rFonts w:ascii="Arial" w:eastAsia="Arial" w:hAnsi="Arial" w:cs="Arial"/>
              </w:rPr>
              <w:t>- Elementos Naturales y Abióticos de la zona Rectorado 1 del Campus UPNA</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jc w:val="center"/>
            </w:pPr>
            <w:r>
              <w:rPr>
                <w:rFonts w:ascii="Arial" w:eastAsia="Arial" w:hAnsi="Arial" w:cs="Arial"/>
              </w:rPr>
              <w:t>90 minutos</w:t>
            </w:r>
          </w:p>
        </w:tc>
      </w:tr>
      <w:tr w:rsidR="00331EF4">
        <w:tc>
          <w:tcPr>
            <w:tcW w:w="8720" w:type="dxa"/>
            <w:gridSpan w:val="2"/>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331EF4" w:rsidRDefault="00D86636">
            <w:pPr>
              <w:jc w:val="center"/>
            </w:pPr>
            <w:r>
              <w:rPr>
                <w:rFonts w:ascii="Arial" w:eastAsia="Arial" w:hAnsi="Arial" w:cs="Arial"/>
                <w:b/>
              </w:rPr>
              <w:t>OBJETIVOS  ESPECÍFICOS DE LA ACTIVIDAD</w:t>
            </w:r>
          </w:p>
        </w:tc>
      </w:tr>
      <w:tr w:rsidR="00331EF4">
        <w:tc>
          <w:tcPr>
            <w:tcW w:w="8720"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331EF4" w:rsidRDefault="00D86636">
            <w:pPr>
              <w:numPr>
                <w:ilvl w:val="0"/>
                <w:numId w:val="1"/>
              </w:numPr>
              <w:ind w:hanging="360"/>
              <w:contextualSpacing/>
              <w:rPr>
                <w:rFonts w:ascii="Arial" w:eastAsia="Arial" w:hAnsi="Arial" w:cs="Arial"/>
              </w:rPr>
            </w:pPr>
            <w:r>
              <w:rPr>
                <w:rFonts w:ascii="Arial" w:eastAsia="Arial" w:hAnsi="Arial" w:cs="Arial"/>
              </w:rPr>
              <w:t>Acercarse a la naturaleza</w:t>
            </w:r>
          </w:p>
          <w:p w:rsidR="00331EF4" w:rsidRDefault="00D86636">
            <w:pPr>
              <w:numPr>
                <w:ilvl w:val="0"/>
                <w:numId w:val="1"/>
              </w:numPr>
              <w:ind w:hanging="360"/>
              <w:contextualSpacing/>
              <w:rPr>
                <w:rFonts w:ascii="Arial" w:eastAsia="Arial" w:hAnsi="Arial" w:cs="Arial"/>
              </w:rPr>
            </w:pPr>
            <w:r>
              <w:rPr>
                <w:rFonts w:ascii="Arial" w:eastAsia="Arial" w:hAnsi="Arial" w:cs="Arial"/>
              </w:rPr>
              <w:t>Trabajar las clasificaciones</w:t>
            </w:r>
          </w:p>
          <w:p w:rsidR="00331EF4" w:rsidRDefault="00D86636">
            <w:pPr>
              <w:numPr>
                <w:ilvl w:val="0"/>
                <w:numId w:val="1"/>
              </w:numPr>
              <w:ind w:hanging="360"/>
              <w:contextualSpacing/>
              <w:rPr>
                <w:rFonts w:ascii="Arial" w:eastAsia="Arial" w:hAnsi="Arial" w:cs="Arial"/>
              </w:rPr>
            </w:pPr>
            <w:r>
              <w:rPr>
                <w:rFonts w:ascii="Arial" w:eastAsia="Arial" w:hAnsi="Arial" w:cs="Arial"/>
              </w:rPr>
              <w:t>Aprender la diferencia entre elementos Bióticos, Abióticos y Antrópicos</w:t>
            </w:r>
          </w:p>
          <w:p w:rsidR="00331EF4" w:rsidRDefault="00D86636">
            <w:pPr>
              <w:numPr>
                <w:ilvl w:val="0"/>
                <w:numId w:val="1"/>
              </w:numPr>
              <w:ind w:hanging="360"/>
              <w:contextualSpacing/>
              <w:rPr>
                <w:rFonts w:ascii="Arial" w:eastAsia="Arial" w:hAnsi="Arial" w:cs="Arial"/>
              </w:rPr>
            </w:pPr>
            <w:r>
              <w:rPr>
                <w:rFonts w:ascii="Arial" w:eastAsia="Arial" w:hAnsi="Arial" w:cs="Arial"/>
              </w:rPr>
              <w:t>Disfrutar de la Zona Rectorado 1 del Campus UPNA</w:t>
            </w:r>
          </w:p>
        </w:tc>
      </w:tr>
    </w:tbl>
    <w:p w:rsidR="00331EF4" w:rsidRDefault="00331EF4">
      <w:bookmarkStart w:id="1" w:name="_gjdgxs" w:colFirst="0" w:colLast="0"/>
      <w:bookmarkEnd w:id="1"/>
    </w:p>
    <w:sectPr w:rsidR="00331EF4">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D74C7"/>
    <w:multiLevelType w:val="multilevel"/>
    <w:tmpl w:val="8B245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4"/>
    <w:rsid w:val="0001584F"/>
    <w:rsid w:val="00331EF4"/>
    <w:rsid w:val="00D86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3"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Myriam Ibarra Iriarte</cp:lastModifiedBy>
  <cp:revision>2</cp:revision>
  <dcterms:created xsi:type="dcterms:W3CDTF">2017-01-09T23:51:00Z</dcterms:created>
  <dcterms:modified xsi:type="dcterms:W3CDTF">2017-01-09T23:51:00Z</dcterms:modified>
</cp:coreProperties>
</file>