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ACTIVIDAD FINAL SENTIDOS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Título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¿Qué hemos aprendido?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Descripción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Planteamiento de la actividad:</w:t>
            </w:r>
            <w:r w:rsidDel="00000000" w:rsidR="00000000" w:rsidRPr="00000000">
              <w:rPr>
                <w:rtl w:val="0"/>
              </w:rPr>
              <w:t xml:space="preserve"> la finalidad de la actividad es conocer los conocimientos que han adquirido acerca de los sentidos y el asentamiento de estos.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 la primera sesión se dividirá la clase en grupos pequeños de 4 o 5 personas que serán los expertos sobre el sentido que les toque. Buscarán información sobre ese sentido, de lo visto en clase o de lo que han aprendido con las actividades. Realizarán en una cartulina un esquema sobre el sentido para exponerlo a sus compañeros/as.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 la segunda sesión se realizarán las exposiciones, tras acabar el alumnado les realizará preguntas y dudas que tienen sobre ese sentido y se abrirá un debate.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Espacio/s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Aula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Tiempo/s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Dos sesiones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Recurso/s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375" w:hanging="141.73228346456688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Humanos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375" w:hanging="141.73228346456688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Materiales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Humanos: docente y alumnos.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Materiales: libro,folio, lápiz, goma, cartulina, colores, fotocopias de los órganos de los sentidos.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Agrupamientos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Individual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Grupo aula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Grupo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 4-5 personas.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Anexos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Temas transversales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Desarrollo de la grafía, presentación, creatividad...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Evaluación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Inicial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Continua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Supervisión del docente durante el desarrollo de la actividad.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 evaluará la exposición y la actitud ante las demás presentaciones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Página web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http://educomunicacion.es/didactica/0042tecnicasgrupos.htm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9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Metodología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e9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Grupo de expertos</w:t>
            </w:r>
          </w:p>
        </w:tc>
      </w:tr>
    </w:tbl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ducomunicacion.es/didactica/0042tecnicasgrup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