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3F" w:rsidRDefault="00450E6E">
      <w:r>
        <w:t>COMPETENCIAS DE LA ESO:</w:t>
      </w:r>
    </w:p>
    <w:p w:rsidR="00450E6E" w:rsidRDefault="00450E6E">
      <w:hyperlink r:id="rId5" w:history="1">
        <w:r w:rsidRPr="00031E8F">
          <w:rPr>
            <w:rStyle w:val="Hipervnculo"/>
          </w:rPr>
          <w:t>https://www.educacion.navarra.es/web/dpto/educacion-secundaria-obligatoria/materias-de-la-eso</w:t>
        </w:r>
      </w:hyperlink>
    </w:p>
    <w:p w:rsidR="00450E6E" w:rsidRDefault="00450E6E">
      <w:bookmarkStart w:id="0" w:name="_GoBack"/>
      <w:r>
        <w:rPr>
          <w:noProof/>
          <w:lang w:eastAsia="es-ES"/>
        </w:rPr>
        <w:drawing>
          <wp:inline distT="0" distB="0" distL="0" distR="0" wp14:anchorId="5A62D182" wp14:editId="14FBFB75">
            <wp:extent cx="5677639" cy="45418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9552" cy="455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0E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6E"/>
    <w:rsid w:val="00450E6E"/>
    <w:rsid w:val="00C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0E6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0E6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educacion.navarra.es/web/dpto/educacion-secundaria-obligatoria/materias-de-la-e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1</cp:revision>
  <dcterms:created xsi:type="dcterms:W3CDTF">2017-03-25T15:19:00Z</dcterms:created>
  <dcterms:modified xsi:type="dcterms:W3CDTF">2017-03-25T15:20:00Z</dcterms:modified>
</cp:coreProperties>
</file>